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D8" w:rsidRDefault="002652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52D8" w:rsidRDefault="005D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0BB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D8" w:rsidRDefault="0026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26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26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государственной итоговой аттестации по основной профессиональной образовательной программе по направлению подготовки 38.03.04 Государственное и муниципальное управление профиль «Региональное управление и местное самоуправление» составлена в соответствии с требованиями 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магистратуры, утвержденного приказом </w:t>
      </w:r>
      <w:r w:rsidR="00AF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ректора УрГЭУ от 27.05.2019 </w:t>
      </w:r>
      <w:r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1/2705-01.</w:t>
      </w:r>
    </w:p>
    <w:p w:rsidR="002652D8" w:rsidRDefault="0026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 включает: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Методические рекомендации по выполнению выпускной квалификационной работы;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Критерии оценки результатов защиты выпускных квалификационных работ;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Перечень компетенций, которыми должен овладеть обучающийся в результате освоения ОП ВО;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Оценочные материалы;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Приложени</w:t>
      </w:r>
      <w:r w:rsidR="00AF6D39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2D8" w:rsidRDefault="00265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265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A2793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ВЫПОЛНЕНИЮ ВЫПУСКНОЙ КВАЛИФИКАЦИОННОЙ РАБОТЫ</w:t>
      </w:r>
    </w:p>
    <w:p w:rsidR="002652D8" w:rsidRDefault="00265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D8" w:rsidRDefault="00A27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выполнению выпускной квалификационной работы содержат:</w:t>
      </w:r>
    </w:p>
    <w:p w:rsidR="002652D8" w:rsidRDefault="00A27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Требования к выпускной квалификационной работе;</w:t>
      </w:r>
    </w:p>
    <w:p w:rsidR="002652D8" w:rsidRDefault="00A27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Порядок выполнения выпускной квалификационной работы.</w:t>
      </w:r>
    </w:p>
    <w:p w:rsidR="002652D8" w:rsidRDefault="00265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A27930">
      <w:pPr>
        <w:keepNext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ТРЕБОВАНИЯ К ВЫПУСКНОЙ КВАЛИФИКАЦИОННОЙ РАБОТЕ</w:t>
      </w:r>
    </w:p>
    <w:p w:rsidR="002652D8" w:rsidRDefault="00265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D8" w:rsidRDefault="00A2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Сущность выпускной квалификационной работы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(далее – ВКР) завершает подготовку специалиста бакалавра и подтверждает его готовность решать теоретические и практические задачи по специальности. При выполнении ВКР студент закрепляет и расширяет полученные знания по общетеоретическим и специальным дисциплинам, углубленно изучает объект и предмет исследования, развивает навыки ведения самостоятельной научной работы, а также приобретает опыт аналитической деятельности и решения проблем в области государственного и муниципального управления.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ВКР представляет собой самостоятельно выполненное научное исследование студента, в котором раскрываются его знания, приобретенные навыки и умение применять их для решения конкретных практических задач. Она позволяет судить о теоретическом и практическом уровне, в также компетентности выпускника.</w:t>
      </w:r>
    </w:p>
    <w:p w:rsidR="002652D8" w:rsidRDefault="002652D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ВКР студент должен показать:</w:t>
      </w:r>
    </w:p>
    <w:p w:rsidR="002652D8" w:rsidRDefault="00A27930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прочные теоретические знания по избранной теме и проблемное изложение теоретического материала;</w:t>
      </w:r>
    </w:p>
    <w:p w:rsidR="002652D8" w:rsidRDefault="00A27930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изучать и обобщать литературные источники и фондовые материалы, решать практические задачи, делать выводы и предложения;</w:t>
      </w:r>
    </w:p>
    <w:p w:rsidR="002652D8" w:rsidRDefault="00A27930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подбирать, анализировать и использовать законодательные и нормативные акты Российской Федерации, субъектов РФ, муниципальных образований, а также локальные акты отдельных хозяйствующих субъектов;</w:t>
      </w:r>
    </w:p>
    <w:p w:rsidR="002652D8" w:rsidRDefault="00A27930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навыки проведения анализа и расчетов, экспериментирования и владения современной вычислительной техникой;</w:t>
      </w:r>
    </w:p>
    <w:p w:rsidR="002652D8" w:rsidRDefault="00A27930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грамотного обоснования экономической и социальной эффективности предлагаемых мероприятий.</w:t>
      </w:r>
    </w:p>
    <w:p w:rsidR="002652D8" w:rsidRDefault="002652D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Общие требования к ВКР: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направленность;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четкость построения;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логическая последовательность изложения материала;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глубина исследования и полнота освещения вопросов;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убедительность аргументаций;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краткость и точность формулировок;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конкретность изложения результатов работы;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доказательность выводов и обоснованность рекомендаций;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грамотное оформление.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ВКР должна быть написана грамотным литературным языком, в структуре работы должна прослеживаться логика изложения материала, предложения и мысли студента должны быть аргументированы и обоснованы. Результаты, полученные студентом, должны иметь практическую или научную значимость и предназначаться для развития теории вопроса либо для совершенствования деятельности государственных органов или органов местного самоуправления, решения их проблем, устранения недостатков.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своему содержанию самостоятельная ВКР представляет собой оригинальное научное исследование.  В ней студент дает оценку того, как обстоит дело с конкретной проблемой в современной науке и практике, анализирует существующие направления ее развития и совершенствования, дает оценку и критический обзор этих направлений, затем приводит обоснованные соображения о путях решения проблемы и вносит свои предложения. </w:t>
      </w:r>
    </w:p>
    <w:p w:rsidR="002652D8" w:rsidRDefault="0026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A279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Цели и задачи выпускной квалификационной работ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выполнения ВКР является систематизация и расширение теоретических знаний по специальности, развитие профессиональных навыков и умений, выявление способности выпускника на основе полученных знаний решать конкретные практические задачи по направлениям деятельности, определенным Государственным образовательным стандартом.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 выполнения выпускной квалификационной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следующих компетенций: 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Объект, предмет и содержание ВКР должны соответствовать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направлению подготовки, профилю основной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программы, и теме исследования.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Объектами</w:t>
      </w:r>
      <w:r>
        <w:rPr>
          <w:rFonts w:ascii="Times New Roman" w:eastAsia="Times New Roman" w:hAnsi="Times New Roman" w:cs="Times New Roman"/>
          <w:sz w:val="24"/>
          <w:szCs w:val="24"/>
        </w:rPr>
        <w:t>,  на базе которых может выполняться ВКР, являются:</w:t>
      </w:r>
    </w:p>
    <w:p w:rsidR="002652D8" w:rsidRDefault="00A27930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органы государственного управления и местного самоуправления;</w:t>
      </w:r>
    </w:p>
    <w:p w:rsidR="002652D8" w:rsidRDefault="00A27930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унитарные предприятия, государственные и муниципальные учреждения.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которые должен решить студент при  выполнении ВКР выступают:</w:t>
      </w:r>
    </w:p>
    <w:p w:rsidR="002652D8" w:rsidRDefault="00A27930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и значимости выбранной темы работы с точки зрения теории и практики деятельность органов государственного управления и местного самоуправления, унитарных предприятий и учреждений;</w:t>
      </w:r>
    </w:p>
    <w:p w:rsidR="002652D8" w:rsidRDefault="00A27930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теоретических положений по проблеме, сущности экономических категорий и процессов, нормативной документации;</w:t>
      </w:r>
    </w:p>
    <w:p w:rsidR="002652D8" w:rsidRDefault="00A27930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 необходимой для проведения исследования информации с привлечением первичных и вторичных источников и использованием адекватных методов ее обработки;</w:t>
      </w:r>
    </w:p>
    <w:p w:rsidR="002652D8" w:rsidRDefault="00A27930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анализа состояния объекта исследования с использованием соответствующих методов обработки информации, выявление тенденций изменения социально-экономических процессов и явлений, а также проблем, требующих решения или совершенствования;</w:t>
      </w:r>
    </w:p>
    <w:p w:rsidR="002652D8" w:rsidRDefault="00A27930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рекомендаций и предложений, их экономическое и социальное обоснование, необходимое и достаточное для решаемой задачи;</w:t>
      </w:r>
    </w:p>
    <w:p w:rsidR="002652D8" w:rsidRDefault="00A27930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обобщение результатов проведенных исследований, формулирование выводов о степени достижения целей, поставленных в работе, и возможности практического применения предложенных разработок;</w:t>
      </w:r>
    </w:p>
    <w:p w:rsidR="002652D8" w:rsidRDefault="00A27930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квалификационной работы в соответствии с нормативными требованиями;</w:t>
      </w:r>
    </w:p>
    <w:p w:rsidR="002652D8" w:rsidRDefault="00A27930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защите выпускной квалификационной работы перед членами Государственной экзаменационной комиссии</w:t>
      </w:r>
    </w:p>
    <w:p w:rsidR="002652D8" w:rsidRDefault="002652D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A2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1.3 Выбор и утверждение темы выпускной квалификационной работы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Примерная тематика дипломных работ разрабатывается и утверждается кафедрой «Региональной, муниципальной экономики и управления», ежегодно обновляется и дополняется. Тематика дипломных работ учитывает специализацию кафедры, а также профессиональные интересы ее профессорско-преподавательского состава, направленность подготовки студентов. 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При выборе темы ВКР необходимо исходить из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2652D8" w:rsidRDefault="00A27930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актуальности проблемы и значимости ее для практической деятельности государственных органов и органов местного самоуправления;</w:t>
      </w:r>
    </w:p>
    <w:p w:rsidR="002652D8" w:rsidRDefault="00A27930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интересов органа или предприятия, на примере и базе которого пишется дипломная работа; </w:t>
      </w:r>
    </w:p>
    <w:p w:rsidR="002652D8" w:rsidRDefault="00A27930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потребностей развития и совершенствования конкретного предприятия, организации, учреждения, органа;</w:t>
      </w:r>
    </w:p>
    <w:p w:rsidR="002652D8" w:rsidRDefault="00A27930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интересов, склонностей, направления научно-исследовательской работы студента во время обучения, а также перспектив его будущей профессиональной деятельности;</w:t>
      </w:r>
    </w:p>
    <w:p w:rsidR="002652D8" w:rsidRDefault="00A27930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возможности использования в дипломной работе конкретного фактического материала, собранного в период прохождения преддипломной практики; </w:t>
      </w:r>
    </w:p>
    <w:p w:rsidR="002652D8" w:rsidRDefault="00A27930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наличия специальной научной литературы для теоретического обоснования проблемы.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Студент должен определиться с выбором темы квалификационной работы до начала преддипломной практики и представить на кафедру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Заявление на утверждение темы дипломной работы,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подписанное им самим</w:t>
      </w:r>
      <w:r w:rsidR="00AF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научным руководителем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окончанию преддипломной практики допускается внесение уточнений и изменений в название темы работы по согласованию с научным руководителем и консультантом. В случае изменения темы заполняется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Заявление на изменение темы дипломной работы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названии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дипломной работы должны быть отражены следующие элементы:</w:t>
      </w:r>
    </w:p>
    <w:p w:rsidR="002652D8" w:rsidRDefault="00A27930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элемент развития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обозначенный словами: совершенствование, улучшение, снижение, повышение, перспективы и т.п.;</w:t>
      </w:r>
    </w:p>
    <w:p w:rsidR="002652D8" w:rsidRDefault="00A27930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специфика специализации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то есть предмет исследования должен рассматриваться в контексте деятельности органов государственной власти или органов местного самоуправления;</w:t>
      </w:r>
    </w:p>
    <w:p w:rsidR="002652D8" w:rsidRDefault="00A27930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четко обозначенный предмет исследования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т.е обозначены процессы, которые рассматриваются  в рамках проведения исследования.</w:t>
      </w:r>
    </w:p>
    <w:p w:rsidR="002652D8" w:rsidRDefault="002652D8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spacing w:val="-6"/>
          <w:sz w:val="24"/>
          <w:szCs w:val="24"/>
          <w:highlight w:val="white"/>
        </w:rPr>
      </w:pPr>
    </w:p>
    <w:p w:rsidR="002652D8" w:rsidRDefault="00A27930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shd w:val="clear" w:color="auto" w:fill="FFFFFF"/>
        </w:rPr>
        <w:t>1.4 Структура и содержание выпускной квалификационной работы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Непременными структурными элементами дипломной работы являются:</w:t>
      </w:r>
    </w:p>
    <w:p w:rsidR="002652D8" w:rsidRDefault="00A2793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титульный лист;</w:t>
      </w:r>
    </w:p>
    <w:p w:rsidR="002652D8" w:rsidRDefault="00A2793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реферат;</w:t>
      </w:r>
    </w:p>
    <w:p w:rsidR="002652D8" w:rsidRDefault="00A2793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содержание;</w:t>
      </w:r>
    </w:p>
    <w:p w:rsidR="002652D8" w:rsidRDefault="00A2793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введение;</w:t>
      </w:r>
    </w:p>
    <w:p w:rsidR="002652D8" w:rsidRDefault="00A2793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основная часть;</w:t>
      </w:r>
    </w:p>
    <w:p w:rsidR="002652D8" w:rsidRDefault="00A2793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lastRenderedPageBreak/>
        <w:t xml:space="preserve"> заключение;</w:t>
      </w:r>
    </w:p>
    <w:p w:rsidR="002652D8" w:rsidRDefault="00A2793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список использованных источников;</w:t>
      </w:r>
    </w:p>
    <w:p w:rsidR="002652D8" w:rsidRDefault="00A2793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приложения.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Основная часть состоит из трех глав, каждая их которых имеет название, соответствующее теме квалификационной работы.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Структурными элементами выпускной квалификационной работы являются: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ТИТУЛЬНЫЙ ЛИСТ должен содержать все необходимые идентификационные признаки и быть выполнен по образцу макета, который кафедра своевременно доводит до студентов. В верхнем поле указывается наименование вышестоящей организации, полное наименование учебного заведения и кафедры. В среднем поле дается название дипломной работы, которое приводится после слова «тема» и в кавычки не заключается. В правом нижнем углу указываются: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фамилия, имя и отчество дипломника, номер группы;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ученая степень, должность, фамилия и инициалы научного руководителя;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должность, место работы, фамилия и инициалы рецензента выпускной квалификационной работы. Допуск к защите дипломной работы подтверждается подписями руководителя и нормоконтролера.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РЕФЕРАТ (в объеме до 1/2 страницы):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сведения об объеме работы, количестве рисунков, таблиц, использованных источников информации, приложений;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перечень ключевых слов, состоящий из 5 – 15 слов или словосочетаний, которые в наибольшей мере характеризуют содержание дипломной работы и обеспечивают возможность информационного поиска;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цель и объект дипломного исследования;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степень внедрения полученных результатов;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эффективность рекомендаций и предложений.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СОДЕРЖАНИЕ отражает структуру работы. В нем указывается перечень всех глав и параграфов дипломной работы, а также номера страниц, с которых начинается каждый из них. Главы в дипломной работе должны иметь в пределах всей работы порядковые номера, обозначенные арабскими цифрами. Параграфы каждой главы должны иметь нумерацию в пределах глав. Номер параграфа состоит из номера главы и непосредственно номера параграфа в данной главе, отделенного от номера главы точкой. После номера параграфа точка не ставится. Пример оформления содержания дипломной работы приведен в приложении </w:t>
      </w:r>
      <w:r w:rsidR="00F77A91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ВВЕДЕНИЕ. Во введении, как вступительной части дипломной работы, необходимо:</w:t>
      </w:r>
    </w:p>
    <w:p w:rsidR="002652D8" w:rsidRDefault="00A2793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обосновать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актуальность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выбранной темы с точки зрения практической значимости проблемы для общества в целом, отдельного хозяйствующего субъекта или региона, а также ее теоретической и методической разработанности в специальной литературе;</w:t>
      </w:r>
    </w:p>
    <w:p w:rsidR="002652D8" w:rsidRDefault="00A2793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определить проблему исследования для данной дипломной работы;</w:t>
      </w:r>
    </w:p>
    <w:p w:rsidR="002652D8" w:rsidRDefault="00A2793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сформулировать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цель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дипломной работы и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задачи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по ее достижению. Цель работы должна формулироваться достаточно четко и содержать как исследовательский этап, так и рекомендательный. Например, «Изучить систему органов исполнительной власти Свердловской области  и разработать рекомендации по ее совершенствованию»;</w:t>
      </w:r>
    </w:p>
    <w:p w:rsidR="002652D8" w:rsidRDefault="00A2793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охарактеризовать объект и предмет исследования.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Объектом исследования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выступает изучаемый хозяйствующий субъект (предприятия, различных организационно-правовых форм, форм собственности и сфер деятельности, территория и т.п.).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Предмет исследования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– это система, механизм, инструмент, отношения, изучаемые студентом с целью выявления проблем и поиска путей их решения;</w:t>
      </w:r>
    </w:p>
    <w:p w:rsidR="002652D8" w:rsidRDefault="00A2793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отразить информационную базу исследования, перечислив основные виды источников информации, использованных для выполнения работы, и методы   ее обработки;</w:t>
      </w:r>
    </w:p>
    <w:p w:rsidR="002652D8" w:rsidRDefault="00A2793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кратко описать структуру работы.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Объем введения – 3-4 страницы текста.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lastRenderedPageBreak/>
        <w:t>ОСНОВНАЯ ЧАСТЬ РАБОТЫ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Дипломная работа должна содержать 3 главы (теоретическую, аналитическую, рекомендательную), каждая из которых делится на 3–5 параграфов. Обязательными для дипломной работы являются логическая связь между главами, доказательность и последовательное развитие основной темы на протяжении всей работы. Основная часть должна составлять не менее 80% полного объема ВКР.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Первая глава -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теоретическая.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Она должна содержать литературный обзор существующего состояния изучаемой проблемы и включать:</w:t>
      </w:r>
    </w:p>
    <w:p w:rsidR="002652D8" w:rsidRDefault="00A27930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сущность понятийного аппарата предмета исследования и его роль в национальной экономике, в жизнедеятельности отдельного хозяйствующего субъекта, в удовлетворении общественных потребностей, региональной экономике или муниципального образования и т.п.;</w:t>
      </w:r>
    </w:p>
    <w:p w:rsidR="002652D8" w:rsidRDefault="00A27930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обзор дискуссионных вопросов, по-разному освещаемых в научной литературе. Он должен носить критический характер и отражать точку зрения автора дипломной работы. Изложение классификаций, систем, элементов, инструментов и т.д., характеризующих   рассматриваемую проблему;</w:t>
      </w:r>
    </w:p>
    <w:p w:rsidR="002652D8" w:rsidRDefault="00A27930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методические основы изучения проблемы исследования, выбранной для дипломной работы. При наличии различных методических подходов необходимо охарактеризовать их особенности и сформулировать свое представление по этому вопросу. Выбранные (или сформированные автором работы) методики послужат основной для изучения фактических данных в следующей аналитической главе выпускной квалификационной работы, которые должны стать логическим   продолжением теоретической главы;</w:t>
      </w:r>
    </w:p>
    <w:p w:rsidR="002652D8" w:rsidRDefault="00A27930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особенности законодательной регламентации предмета исследования; экономико-правовые, организационные, управленческие и другие проблемы изучаемого явления в современной экономике России, региона, муниципального образования;</w:t>
      </w:r>
    </w:p>
    <w:p w:rsidR="002652D8" w:rsidRDefault="00A27930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выводы или краткое обобщение содержания главы.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При написании теоретической главы работы студент должен показать знание общетеоретических и специальных подходов к изучению проблемы, умение обобщать материал литературных источников, выявлять основные тенденции и особенности развития проблемы, сходства и различия в точках зрения авторов теоретических и методических работ, делать самостоятельные выводы. Для более сжатого и наглядного изложения материала следует использовать различные схемы, позволяющие объемно представить содержание понятий и процессов.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Объем первой главы – примерно 15-20 страниц.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Вторая глава –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аналитическая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. Она свидетельствует о способности студента собирать, систематизировать и обобщать статистические данные, нормативно-правовое регулирование. Вторая глава должна содержать полноценный анализ изучаемого явления, выполненный на данных, собранных студентом во время прохождения преддипломной практики, и включает:</w:t>
      </w:r>
    </w:p>
    <w:p w:rsidR="002652D8" w:rsidRDefault="00A2793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общую характеристику объекта исследования с точки зрения предмета деятельности, истории развития, основных статистических показателей;</w:t>
      </w:r>
    </w:p>
    <w:p w:rsidR="002652D8" w:rsidRDefault="00A2793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анализ статистических данных за период не менее 3 лет, предшествующих году написания ВКР, характеризующих исследуемые вопросы;</w:t>
      </w:r>
    </w:p>
    <w:p w:rsidR="002652D8" w:rsidRDefault="00A2793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выводы по выполненному анализу.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При написании этой главы студент должен показать умение грамотно анализировать и оценивать состояние проблемы для выбранного объекта исследования на основе собранных данных, литературных источников, статистических и справочных материалов, годовых и оперативных материалов предприятий (организаций) и делать обоснованные выводы. При этом он должен осуществить правильный отбор необходимой информации (не использовать ненужные сведения), определиться с временными границами сбора данных, применить необходимые методы их сбора и обработки. Наиболее полно должны быть проанализированы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lastRenderedPageBreak/>
        <w:t>существующее состояние изучаемого явления, факторы, влияющие на его развитие, имеющиеся возможности и недостатки.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 и делать ссылки на источники и методы сбора информации.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Для удобства анализа фактический материал должен быть оформлен в виде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таблиц и рисунков (схем, графиков, диаграмм)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, сопровождаемых рассуждениями и выводами. Наиболее объемные и первичные материалы могут быть вынесены в приложения.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В конце главы должны быть сформулированы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выводы,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сначала положительные (что хорошего студент увидел, анализируя предмет и объект исследования), а затем – отрицательные (негативные тенденции, вскрытые проблемы и недостатки).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Объем второй главы – примерно 15-20 страниц.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Третья глава -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рекомендательная.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Она должна быть направлена на устранение и разрешение сформулированных в предыдущих главах проблем и недостатков. В зависимости от цели и задач дипломной работы в ней могут быть представлены:</w:t>
      </w:r>
    </w:p>
    <w:p w:rsidR="002652D8" w:rsidRDefault="00A27930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перспективы развития системы управления недвижимостью и кадастрового учета предприятий, различных организационно-правовых форм, форм собственности и сфер деятельности;</w:t>
      </w:r>
    </w:p>
    <w:p w:rsidR="002652D8" w:rsidRDefault="00A27930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прогнозы дальнейшего развития какого-либо явления в определенных, оговариваемых в работе условиях, и возможные (или необходимые) в этой ситуации управленческие решения; </w:t>
      </w:r>
    </w:p>
    <w:p w:rsidR="002652D8" w:rsidRDefault="00A27930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программа мероприятий по совершенствованию какого-либо направления деятельности предприятия (организации), органа, которая позволит решить выявленные проблемы и преодолеть имеющиеся недостатки;</w:t>
      </w:r>
    </w:p>
    <w:p w:rsidR="002652D8" w:rsidRDefault="00A27930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предложения по совершенствованию методик и инструментов решения каких-либо практических задач (плановых, аналитических, управленческих и т.д.) с их апробацией в реальных условиях и выводами об условиях применения;</w:t>
      </w:r>
    </w:p>
    <w:p w:rsidR="002652D8" w:rsidRDefault="00A27930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бизнес-план (или инвестиционный проект), необходимость реализации которого была обоснована в предыдущей главе;</w:t>
      </w:r>
    </w:p>
    <w:p w:rsidR="002652D8" w:rsidRDefault="00A27930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предложения по изменению организационной структуры предприятия, органа, отдела в целом или по отдельным направлениям деятельности;</w:t>
      </w:r>
    </w:p>
    <w:p w:rsidR="002652D8" w:rsidRDefault="00A27930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рекомендации по совершенствованию системы российского законодательства, региональных или муниципальных нормативных актов.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При выполнении этой главы студент должен показать умение на основе выводов проведенных исследований предлагать конкретные мероприятия, методы и способы разрешения конкретной проблемы. При этом строиться данная глава должна с учетом принципов системного подхода и динамичности. Необходимо учитывать взаимосвязи многих изменяющихся во времени объектов и факторов, а также многих сфер принятия управленческих решений в рамках конкретного органа с позиций как стратегического, так и оперативного управления.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Предложения и рекомендации дипломник должен обосновать с точки зрения   экономических и социальных последствий, которые будут проявляться в результате реализации этих разработок (то есть, представить экономический, социальный и прочие эффекты от собственных разработок, предложений).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При этом студент должен выбрать адекватные методы и методики социально-экономического обоснования предложений, грамотно применить их, а также сделать необходимые выводы.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Объем третьей главы – примерно 15-20 страниц.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ЗАКЛЮЧЕНИЕ.  В этой части дипломной работы находят отражение основные положения и выводы. Они формулируются тезисно, по всем главам (параграфам) ВКР (не копируются из текста глав и не повторяют дословно выводы, сформулированные в главах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lastRenderedPageBreak/>
        <w:t xml:space="preserve">ВКР). Раскрывается сущность проблем и недостатков управления недвижимостью на предприятии кратко излагаются основные рекомендации, направленные на их разрешение и устранение. Указывается область использования полученных результатов, а также степень их внедрения. Если предложения дипломника заинтересовали организацию, орган – объект исследования, эту заинтересованность, заключающуюся в практическом использовании или предположительном использовании в будущем, следует оформить в виде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Справки об использовании результатов  дипломной работы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. 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Объем – 3-4 страницы.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СПИСОК ИСПОЛЬЗОВАННЫХ ИСТОЧНИКОВ должен содержать перечень использованных при написании дипломной работы нормативно-правовых актов, справочных, статистических, учебных, научных литературных источников, а также информации из ИНТЕРНЕТ с их полным библиографическим описанием. Желательно, чтобы большинство источников были с датой опубликования не старше 5 лет.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ПРИЛОЖЕНИЯ. В приложения следует выносить вспомогательный или дополнительный материал, который при включении в основную часть работы загромождает текст. К нему относятся промежуточные расчеты, таблицы вспомогательных цифровых данных, инструкции, методики, компьютерные распечатки, иллюстрации вспомогательного характера, заполненные формы отчетности, нормативно-правовые акты или выдержки из них, локальные акты предприятий.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Нумерация страниц, на которых даются приложения, должна продолжать общую нумерацию страниц основного текста.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Общий объем дипломной работы должен быть 60-80 страниц (без приложений).</w:t>
      </w:r>
    </w:p>
    <w:p w:rsidR="002652D8" w:rsidRDefault="002652D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</w:rPr>
      </w:pP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shd w:val="clear" w:color="auto" w:fill="FFFFFF"/>
        </w:rPr>
        <w:t>Требования к оформлению ВКР</w:t>
      </w:r>
    </w:p>
    <w:p w:rsidR="002652D8" w:rsidRDefault="00A27930">
      <w:pPr>
        <w:spacing w:after="0"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 xml:space="preserve">Оформление работы должно соответствовать требованиям Положения о требованиях к оформлению отчетов по практике, курсовых и выпускных квалификационных работ П 7.5-14-2016 [Электронный ресурс]. – Режим доступа: </w:t>
      </w:r>
      <w:hyperlink r:id="rId9">
        <w:r>
          <w:rPr>
            <w:rStyle w:val="ListLabel13"/>
            <w:rFonts w:eastAsiaTheme="minorEastAsia"/>
            <w:u w:val="single"/>
          </w:rPr>
          <w:t>http://gmu.usue.ru/images/docs/stud/Положение%20о%20требованиях%20к%20оформлению%20отчетов%20по%20практике%20курсовых%20и%20выпускных%20квалификационных%20работ.pdf</w:t>
        </w:r>
      </w:hyperlink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 xml:space="preserve">Законченная работа, подписанная студентом, передается 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  <w:shd w:val="clear" w:color="auto" w:fill="FFFFFF"/>
        </w:rPr>
        <w:t>нормоконтролеру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 xml:space="preserve"> для проверки соответствия оформления работы предъявляемым требованиям</w:t>
      </w:r>
    </w:p>
    <w:p w:rsidR="002652D8" w:rsidRDefault="002652D8">
      <w:pPr>
        <w:spacing w:after="0" w:line="240" w:lineRule="auto"/>
        <w:ind w:right="864"/>
        <w:rPr>
          <w:rFonts w:ascii="Times New Roman" w:eastAsia="Times New Roman" w:hAnsi="Times New Roman" w:cs="Times New Roman"/>
          <w:b/>
          <w:spacing w:val="-9"/>
          <w:sz w:val="24"/>
          <w:szCs w:val="24"/>
          <w:highlight w:val="white"/>
        </w:rPr>
      </w:pPr>
    </w:p>
    <w:p w:rsidR="002652D8" w:rsidRDefault="00A27930">
      <w:pPr>
        <w:spacing w:after="0" w:line="240" w:lineRule="auto"/>
        <w:ind w:left="540" w:right="864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shd w:val="clear" w:color="auto" w:fill="FFFFFF"/>
        </w:rPr>
        <w:t>1.5 Руководство выпускной квалификационной  работой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руководства процессом подготовки выпускной квалификационной работы каждому выпускнику назначается руководитель.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 утверждения темы совместно с научным руководителем студент составляет проект индивидуального задания на выполнение дипломной работы. Целью составления задания является уяснение замысла работы и поставленных в ней основных проблем. Оформление задания на работу предполагает составление под контролем научного руководителя плана будущей работы. В дипломном задании фиксируются тема квалификационной работы, структура основных ее разделов и сроки выполнения. 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Общение со специалистами (кафедрой, научным руководителем, консультантами, непосредственными руководителями преддипломной практики и другими) служит развитию коммуникативной культуры будущего специалиста. Процедура подготовки и проведения защиты дипломной работы вырабатывает навыки вхождения в профессиональное сообщество. </w:t>
      </w:r>
    </w:p>
    <w:p w:rsidR="002652D8" w:rsidRDefault="002652D8">
      <w:pPr>
        <w:spacing w:after="0" w:line="240" w:lineRule="auto"/>
        <w:ind w:right="864"/>
        <w:rPr>
          <w:rFonts w:ascii="Times New Roman" w:eastAsia="Times New Roman" w:hAnsi="Times New Roman" w:cs="Times New Roman"/>
          <w:b/>
          <w:spacing w:val="-6"/>
          <w:sz w:val="24"/>
          <w:szCs w:val="24"/>
          <w:highlight w:val="white"/>
        </w:rPr>
      </w:pPr>
    </w:p>
    <w:p w:rsidR="00AF6D39" w:rsidRDefault="00AF6D39">
      <w:pPr>
        <w:spacing w:after="0" w:line="240" w:lineRule="auto"/>
        <w:ind w:right="864"/>
        <w:rPr>
          <w:rFonts w:ascii="Times New Roman" w:eastAsia="Times New Roman" w:hAnsi="Times New Roman" w:cs="Times New Roman"/>
          <w:b/>
          <w:spacing w:val="-6"/>
          <w:sz w:val="24"/>
          <w:szCs w:val="24"/>
          <w:highlight w:val="white"/>
        </w:rPr>
      </w:pPr>
    </w:p>
    <w:p w:rsidR="00AF6D39" w:rsidRDefault="00AF6D39">
      <w:pPr>
        <w:spacing w:after="0" w:line="240" w:lineRule="auto"/>
        <w:ind w:right="864"/>
        <w:rPr>
          <w:rFonts w:ascii="Times New Roman" w:eastAsia="Times New Roman" w:hAnsi="Times New Roman" w:cs="Times New Roman"/>
          <w:b/>
          <w:spacing w:val="-6"/>
          <w:sz w:val="24"/>
          <w:szCs w:val="24"/>
          <w:highlight w:val="white"/>
        </w:rPr>
      </w:pPr>
    </w:p>
    <w:p w:rsidR="00AF6D39" w:rsidRDefault="00AF6D39">
      <w:pPr>
        <w:spacing w:after="0" w:line="240" w:lineRule="auto"/>
        <w:ind w:right="864"/>
        <w:rPr>
          <w:rFonts w:ascii="Times New Roman" w:eastAsia="Times New Roman" w:hAnsi="Times New Roman" w:cs="Times New Roman"/>
          <w:b/>
          <w:spacing w:val="-6"/>
          <w:sz w:val="24"/>
          <w:szCs w:val="24"/>
          <w:highlight w:val="white"/>
        </w:rPr>
      </w:pPr>
    </w:p>
    <w:p w:rsidR="002652D8" w:rsidRDefault="00A27930">
      <w:pPr>
        <w:pStyle w:val="ab"/>
        <w:numPr>
          <w:ilvl w:val="0"/>
          <w:numId w:val="12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shd w:val="clear" w:color="auto" w:fill="FFFFFF"/>
        </w:rPr>
        <w:t>Порядок выполнения выпускных квалификационных работ</w:t>
      </w:r>
    </w:p>
    <w:p w:rsidR="002652D8" w:rsidRDefault="00A279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Срок проведения ГИА по образовательной программе устанавливается в соответствии с календарным учебным графиком и трудоемкостью, предусмотренной ОПОП, утвержденного учебного плана.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Соблюдение установленных сроков и последовательности выполнения квалификационной работы направлено на оптимизацию процесса достижения поставленных целей. Рекомендуется следующая последовательность этапов ее выполнения: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1. Выбор темы работы, ее утверждение за месяц до начала преддипломной практики.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2.Подбор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научной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литературы,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 xml:space="preserve"> нормативной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документации        и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ознакомление с ними до начала преддипломной практики.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3. Написание теоретической части работы с проработкой методического обеспечения для проведения анализа изучаемого объекта. Сбор аналитических данных по разработанному ранее плану. 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Обобщение аналитических материалов и представление руководителю. Доработка теоретической части работы по замечаниям руководителя.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5. Экономическое, техническое и организационное обоснование предлагаемых решений и представление руководителю. Доработка аналитической части работы по замечаниям руководителя.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6. Доработка рекомендательной части работы по замечаниям руководителя. Написание введения и заключения.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Подготовка библиографического списка и приложений. Все части работы должны быть представлены руководителю не позднее, чем за 3 недели до дня защиты.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7. Прохождение нормоконтроля и исправление замечаний по оформлению работы.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В оформленном виде работа должна быть представлена научному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руководителю не позднее, чем за три недели до предполагаемого срока ее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защиты. Об этом делается запись в дипломном задании.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9. Подготовка к защите квалификационной работы.</w:t>
      </w: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Ход выполнения квалификационных работ контролируется выпускающей кафедрой по состоянию:</w:t>
      </w:r>
    </w:p>
    <w:p w:rsidR="002652D8" w:rsidRDefault="00A27930">
      <w:pPr>
        <w:numPr>
          <w:ilvl w:val="0"/>
          <w:numId w:val="21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за месяц до защиты (95-100 % работы);</w:t>
      </w:r>
    </w:p>
    <w:p w:rsidR="002652D8" w:rsidRDefault="00A27930">
      <w:pPr>
        <w:numPr>
          <w:ilvl w:val="0"/>
          <w:numId w:val="21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за три недели до защиты (100 % работы).</w:t>
      </w:r>
    </w:p>
    <w:p w:rsidR="002652D8" w:rsidRDefault="002652D8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highlight w:val="white"/>
        </w:rPr>
      </w:pPr>
    </w:p>
    <w:p w:rsidR="002652D8" w:rsidRDefault="00A2793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shd w:val="clear" w:color="auto" w:fill="FFFFFF"/>
        </w:rPr>
        <w:t>2.1. Подготовка к защите выпускной квалификационной работы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процессе выполнения работы законченные разделы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предоставляются на проверку научному руководителю.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 чего ВКР в несброшюрованном виде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представляется нормоконтролеру для проверки правильности ее оформления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соответствие требованиям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Положения о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shd w:val="clear" w:color="auto" w:fill="FFFFFF"/>
        </w:rPr>
        <w:t xml:space="preserve">требованиях к оформлению рефератов, отчетов по практике, контрольных, курсовых и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  <w:t xml:space="preserve">выпускных квалификационных работ УрГЭУ (П7.5-000-2015). 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Подписанная нормоконтролером работа передается научному руководителю для просмотра и составления письменного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Отзыва руководителя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котором особое внимание уделяется оценке выпускника по личностным характеристикам (ответственность, дисциплинированность, самостоятельность, активность, творчество, инициативность и т.д.), мотивируется возможность или невозможность представления квалификационной работы на защиту в ГЭК. Решение руководителя является основанием для допуска кафедрой квалификационной работы к защите.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подготовке к защите студент должен подготовить доклад по теме квалификационной работы, в котором необходимо четко и кратко изложить основные положения работы. Для наглядности целесообразно подготовить иллюстрации (таблицы, схемы, графики и т.д.) в виде раздаточного материала членам ГЭК.</w:t>
      </w:r>
    </w:p>
    <w:p w:rsidR="002652D8" w:rsidRDefault="002652D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2652D8" w:rsidRDefault="00A2793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Предварительная защита ВКР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две недели до официальной защиты ВКР проводится ее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предварительная защита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 предварительной защите студент-дипломник докладывает результаты выполненного исследования, отвечает на вопросы руководителей, консультантов и присутствующих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студентов.  По результатам предварительной защиты в работу вносятся уточнения, исправления и дополнения.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защите дипломной работы готовиться надо основательно и серьезно. Студент должен не только написать высококачественную работу, но и уметь защитить ее, так как иногда высокая оценка руководителя и рецензента снижается из-за плохой защиты.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Успешная защита основана на хорошо подготовленном докладе. 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Структура доклада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может быть следующей:</w:t>
      </w:r>
    </w:p>
    <w:p w:rsidR="002652D8" w:rsidRDefault="00A27930">
      <w:pPr>
        <w:numPr>
          <w:ilvl w:val="0"/>
          <w:numId w:val="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обоснование причины выбора и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темы работы;</w:t>
      </w:r>
    </w:p>
    <w:p w:rsidR="002652D8" w:rsidRDefault="00A27930">
      <w:pPr>
        <w:numPr>
          <w:ilvl w:val="0"/>
          <w:numId w:val="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характеристика объекта исследования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652D8" w:rsidRDefault="00A27930">
      <w:pPr>
        <w:numPr>
          <w:ilvl w:val="0"/>
          <w:numId w:val="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основные выводы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сформулированные автором в результате изучения теории и практики вопроса. Сначала желательно отметить положительные тенденции развития и современного состояния объекта и предмета исследования, а затем четко обрисовать выявленные проблемы и недостатки. </w:t>
      </w:r>
    </w:p>
    <w:p w:rsidR="002652D8" w:rsidRDefault="00A27930">
      <w:pPr>
        <w:numPr>
          <w:ilvl w:val="0"/>
          <w:numId w:val="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предложения и рекомендации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выпускника по решению выявленных экономико-правовых, организационных, управленческих и прочих проблемы или совершенствованию соответствующих процессов с обоснованием возможности их реализации в условиях того или иного предприятия, организации, структуры власти;</w:t>
      </w:r>
    </w:p>
    <w:p w:rsidR="002652D8" w:rsidRDefault="00A27930">
      <w:pPr>
        <w:numPr>
          <w:ilvl w:val="0"/>
          <w:numId w:val="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экономический, социальный эффекты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собственных разработок.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Выступление должно начинаться словами: «Уважаемые председатель и члены государственной аттестационной комиссии!», а заканчиваться: «Доклад окончен, благодарю за внимание».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Рекомендуемое время доклада – не более 10 минут, рекомендуемый объем доклада 2–2,5 листа текста в формате Word, размер шрифта 14 пунктов с полуторным интервалом. Следует помнить, что Вы не просто излагаете, а защищаете свои положения.  Выступление не должно включать теоретических положений, заимствованных из литературных или нормативных документов, ибо они не являются предметом защиты. Особое внимание необходимо сосредоточить на собственных разработках. В докладе обязательны ссылки на раздаточный материал. 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наглядности и экономии времени целесообразно подготовить иллюстрации (таблицы, схемы, графики и т.д.) в виде раздаточного материала членам ГЭК и/или слайд-фильма (программы презентации). Количество листов раздаточного материала не должно превышать 12. В программе презентации количество слайдов не ограничивается. Допускается в процессе презентации использовать фотографический материал. 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Необходимо продумать (подготовить письменно) ответы на замечания научного руководителя и рецензента.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Целью предварительной защиты выступает подготовка дипломника к защите выпускной квалификационной работы на заседании Государственной аттестационной комиссии, отработка доклада, раздаточного материала, ответов на вопросы. Уверенность в себе и своих результатах – залог успешной защиты.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Затем работа передается научному руководителю для составления письменного отзыва.   Текст ВКР должен быть проверен на объем заимствований в системе «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Антиплагиат.ВУЗ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отчет распечатывается.</w:t>
      </w:r>
    </w:p>
    <w:p w:rsidR="002652D8" w:rsidRDefault="00A27930">
      <w:pPr>
        <w:spacing w:after="0"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ВКР размещается в электронно-библиотечной системе УрГЭУ (</w:t>
      </w:r>
      <w:hyperlink r:id="rId10">
        <w:r>
          <w:rPr>
            <w:rStyle w:val="ListLabel14"/>
            <w:rFonts w:eastAsiaTheme="minorEastAsia"/>
            <w:u w:val="single"/>
          </w:rPr>
          <w:t>http://portfolio.usue.ru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) Пере</w:t>
      </w:r>
      <w:r w:rsidR="00AF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 размещением пишется аннотация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ВКР и заполняется разрешение на размещение.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Размещение – не позднее, чем за 5 дней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 защиты.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Допуск работы к защите производится заведующим выпускающей кафедры.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Отметки о всех этапах допуска делаются в индивидуальном задании и на титульном листе.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Перед защитой студентом представляются следующие документы:</w:t>
      </w:r>
    </w:p>
    <w:p w:rsidR="002652D8" w:rsidRDefault="00A27930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ВКР, подписанная на титульном листе   выпускником, научным руководителем, консультантами (если есть), нормоконтролером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2652D8" w:rsidRDefault="00A27930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задание на выполнение работы с отметками сроков окончательной подготовки работы, подписанное научным руководителем и заключением руководителя программы о допуске к защите;</w:t>
      </w:r>
    </w:p>
    <w:p w:rsidR="002652D8" w:rsidRDefault="00A27930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отзыв научного руководителя;</w:t>
      </w:r>
    </w:p>
    <w:p w:rsidR="00AF6D39" w:rsidRPr="00AF6D39" w:rsidRDefault="00A27930" w:rsidP="00AF6D39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F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разрешение на размещение выпускной квалификационной работы в электронно-библиотечной системе</w:t>
      </w:r>
      <w:r w:rsidR="00AF6D39" w:rsidRPr="00AF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УрГЭУ</w:t>
      </w:r>
      <w:r w:rsidR="00AF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AF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652D8" w:rsidRPr="00AF6D39" w:rsidRDefault="00A27930" w:rsidP="00AF6D39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F6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отчет о проверке в системе «Антиплагиат.ВУЗ»</w:t>
      </w:r>
    </w:p>
    <w:p w:rsidR="002652D8" w:rsidRDefault="00A27930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справка о размещении ВКР в электронно-библиотечной системе УрГЭУ.</w:t>
      </w:r>
    </w:p>
    <w:p w:rsidR="002652D8" w:rsidRDefault="00265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652D8" w:rsidRDefault="00A27930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2.2. Защита выпускной квалификационной работы</w:t>
      </w:r>
    </w:p>
    <w:p w:rsidR="002652D8" w:rsidRDefault="00A27930">
      <w:pPr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Защита ВКР проводится на заседании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ГЭК согласно регламенту проведения государственных аттестационных испытаний. 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выпускной квалификационной работы проводится на открытом заседании ГЭК согласно положению о ГЭК. Порядок защиты: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-председатель ГЭК (заместитель) объявляет фамилию, имя и отечество выпускника, название работы с указанием места ее выполнения;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-доклад продолжительностью не более 10 минут, в течении которых он должен кратко сформулировать актуальность, цель и задачи работы, изложить основные выводы и рекомендации, обосновать их эффективность. Студент может пользоваться заранее подготовленным тезисами доклада и обязательно использовать иллюстрированный материал (5-6 листов);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-после окончания доклада члены ГЭК и присутствующие на защите предлагают дипломнику вопросы, имеющие непосредственные отношение к теме работы;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-студент отвечает на вопросы, поставленные в рецензии;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-выступление руководителя выпускной квалификационной работы, а в случае его отсутствия секретарь ГЭК зачитывает отзыв руководителя;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-председатель ГЭК (заместитель) предоставляет желающим слово для выступления, после чего объявляет об окончании защиты. 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после окончания открытой защиты проводится закрытое заседание ГЭК (возможно с участием руководителей), на котором определяются итоговые оценки по 4 – балльной системе (отлично, хорошо, удовлетворительно, неудовлетворительно). После закрытого обсуждения председатель объявляет решение ГЭК. </w:t>
      </w: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Протокол заседания ГЭК ведется секретарем. В него вносятся все заданные вопросы, особые мнения, решение комиссии об оценке и присвоении выпускнику степени бакалавра. Протокол подписывается председателем ГЭК, членами комиссии и секретарем.</w:t>
      </w:r>
    </w:p>
    <w:p w:rsidR="002652D8" w:rsidRDefault="002652D8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highlight w:val="white"/>
        </w:rPr>
      </w:pPr>
    </w:p>
    <w:p w:rsidR="002652D8" w:rsidRDefault="00A27930">
      <w:pPr>
        <w:numPr>
          <w:ilvl w:val="0"/>
          <w:numId w:val="10"/>
        </w:numPr>
        <w:tabs>
          <w:tab w:val="left" w:pos="708"/>
        </w:tabs>
        <w:spacing w:after="0" w:line="240" w:lineRule="auto"/>
        <w:ind w:left="720" w:right="5" w:hanging="72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shd w:val="clear" w:color="auto" w:fill="FFFFFF"/>
        </w:rPr>
        <w:t>КРИТЕРИИ ОЦЕНКИ РЕЗУЛЬТАТОВ ЗАЩИТЫ ВЫПУСКНЫХ КВАЛИФИКАЦИОННЫХ РАБОТ</w:t>
      </w:r>
    </w:p>
    <w:p w:rsidR="002652D8" w:rsidRDefault="002652D8">
      <w:pPr>
        <w:tabs>
          <w:tab w:val="left" w:pos="708"/>
        </w:tabs>
        <w:spacing w:after="0" w:line="240" w:lineRule="auto"/>
        <w:ind w:left="720" w:right="5"/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white"/>
        </w:rPr>
      </w:pPr>
    </w:p>
    <w:p w:rsidR="002652D8" w:rsidRDefault="00A2793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студента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  по уровню достигнутого результата в формировании компетенций по всем  контролируемым результатам обучения.</w:t>
      </w:r>
    </w:p>
    <w:p w:rsidR="002652D8" w:rsidRDefault="002652D8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52D8" w:rsidRDefault="00A27930">
      <w:pPr>
        <w:pStyle w:val="ab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Оцениваемые в ходе защиты выпускной квалификационной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 обучения</w:t>
      </w:r>
    </w:p>
    <w:p w:rsidR="002652D8" w:rsidRDefault="002652D8">
      <w:pPr>
        <w:pStyle w:val="ab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542"/>
        <w:gridCol w:w="4679"/>
      </w:tblGrid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2652D8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 компетенции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Контролируемые результаты обучения по формированию компетенций  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использовать основы философских знаний для формирования мировоззренческой позиции;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ответственность, дисциплинированность, самостоятельность, добросовестность в выполнении ВКР</w:t>
            </w:r>
          </w:p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понимание сущности и своей мировоззренческой позиции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анализировать основные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этапы и закономерности исторического развития общества для формирования гражданской позиции;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умение выявить значимую для современной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экономической ситуации России проблему исследования для предприятия</w:t>
            </w:r>
          </w:p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понимание взаимосвязи локальной проблемы исследования и задач развития России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ОК-3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использовать основы экономических знаний в различных сферах деятельности;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владение профессиональной терминологией и  навыками профессиональной аргументации</w:t>
            </w:r>
          </w:p>
          <w:p w:rsidR="002652D8" w:rsidRDefault="00A2793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роли экономических знаний в различных сферах человеческой деятельности</w:t>
            </w:r>
          </w:p>
        </w:tc>
      </w:tr>
      <w:tr w:rsidR="002652D8">
        <w:trPr>
          <w:trHeight w:val="4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-умение  логически верно, аргументировано и ясно излагать материалы исследования в ВКР</w:t>
            </w:r>
          </w:p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-умение строить устную речь в докладе и ответах на вопросы</w:t>
            </w:r>
          </w:p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понимание значимости владения речевыми формами русского и иностранных языков для профессиональной деятельности</w:t>
            </w:r>
          </w:p>
        </w:tc>
      </w:tr>
      <w:tr w:rsidR="002652D8">
        <w:trPr>
          <w:trHeight w:val="4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работать в коллективе, толерантно воспринимая социальные, этнические, конфессиональные и культурные различия;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значимости для успешной работы в трудовом коллективе толерантности в восприятии социальных, этнических, конфессиональных и культурных различий между людьми</w:t>
            </w:r>
          </w:p>
        </w:tc>
      </w:tr>
      <w:tr w:rsidR="002652D8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использовать основы правовых знаний в различных сферах деятельности;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объяснить и правильно применить необходимые для решаемой проблемы нормативные правовые документы в объяснении конкретной ситуации деятельности предприятия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к самоорганизации и самообразованию;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-владение  навыками самостоятельного получения новых знаний, использования  современных технологий</w:t>
            </w:r>
          </w:p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значимости самоорганизации и самообразования для успешной карьеры в организации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значимости здорового образа жизни и физической культуры для обеспечения полноценной социальной и профессиональной деятельности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 значимости и проявлений в деятельности конкретных объектов необходимости использовать приемы первой помощи, методов защиты в условиях чрезвычайных ситуаций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знание необходимых для решаемой проблемы нормативные правовые документы;</w:t>
            </w:r>
          </w:p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их правильно применить для решения спорных ситуаций;</w:t>
            </w:r>
          </w:p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анализировать судебную практику по конкретным спорам и ситуациям.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владение методиками оценивания результатов, понимания последствий принятого управленческого решения и способность нести ответственность за принятые решения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способность разрабатывать стратегии управления человеческими ресурсами, принимать решения по распределению полномочий с учетом личных качеств работников 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информационной и библиографической культуры с применением информационно-коммуникационных технологий представить литературный обзор проблемы исследования;</w:t>
            </w:r>
          </w:p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самостоятельного получения новых знаний, использования современных технологий;</w:t>
            </w:r>
          </w:p>
          <w:p w:rsidR="002652D8" w:rsidRDefault="00A279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умеет систематизировать и обобщать информацию</w:t>
            </w:r>
          </w:p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вести необходимую документацию, качественно оформлять материалы;</w:t>
            </w:r>
          </w:p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презентовать результаты исследований или проектов.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составлять отчетность по результатам деятельности организации и распределять ресурсы организации с учетом последствий принимаемых решений.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информационной и библиографической культуры с применением информационно-коммуникационных технологий представить литературный обзор проблемы исследования</w:t>
            </w:r>
          </w:p>
          <w:p w:rsidR="002652D8" w:rsidRDefault="00A2793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значения соблюдения требований информационной безопасности при проведении экономических исследований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знание основ проектной деятельности в органах государственной власти;</w:t>
            </w:r>
          </w:p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разработать проект в заданной области исследований;</w:t>
            </w:r>
          </w:p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обосновать направления совершенствования нормативных актов или стратегических программ;</w:t>
            </w:r>
          </w:p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дать оценку социально-экономической эффективности государственных решений.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анализировать приоритетные проекты и программы стратегического развития РФ и готов использовать современные инновационные технологии проектного и программного управления. 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проектировать организационную структуру и осуществлять распределение полномочий в рамках проектного управления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2D8" w:rsidRDefault="00A279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вести делопроизводство и документооборот в органах государственной власти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ведение  делопроизводства и документооборота в органах власти, коммерческих и некоммерческих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 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ПК-16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2D8" w:rsidRDefault="00A279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осуществлять технологическое обеспечение служебной деятельности специалистов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методами самоорганизации рабочего времени, рационального применения ресурсов и эффективного взаимодействовать с другими исполнителями 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знание основ теории и практики управления мотивацией участников проектов;</w:t>
            </w:r>
          </w:p>
          <w:p w:rsidR="002652D8" w:rsidRDefault="00A2793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использование инструментов управления компетенциями участников проектной деятельности.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планирования и организации деятельности органов государственной власти  и местного самоуправления, а также 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пользования технологиями и приёмами в сфере оказания государственных и муниципальных услуг физическим и юридическим лицам.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организовывать контроль исполнения, проводить оценку качества управленческих решений и осуществление административных процессов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владение методикой оценки качества и навыками организации контроля и оценки качества управленческих решений и осуществление административных процессов</w:t>
            </w:r>
          </w:p>
        </w:tc>
      </w:tr>
      <w:tr w:rsidR="00265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информационной и библиографической культуры с применением информационно-коммуникационных технологий представить литературный обзор проблемы исследования;</w:t>
            </w:r>
          </w:p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самостоятельного получения новых знаний, использования современных технологий;</w:t>
            </w:r>
          </w:p>
          <w:p w:rsidR="002652D8" w:rsidRDefault="00A279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систематизировать и обобщать информацию;</w:t>
            </w:r>
          </w:p>
          <w:p w:rsidR="002652D8" w:rsidRDefault="00A279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вести необходимую документацию, качественно оформлять материалы.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участвовать в разработке и реализации проектов в области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и муниципального управления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знание типовой структуры проекта и владение навыками проектного управления 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ПКД-1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анализировать и интерпретировать данные отечественной статистики о социально-экономических процессах, выявлять тенденции изменения социально-экономических показателей, оценивать уровень экономической безопасности на разных территориальных уровнях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анализировать и интерпретировать статистические данные о социально-экономическом развитии территорий разного уровня</w:t>
            </w:r>
          </w:p>
        </w:tc>
      </w:tr>
      <w:tr w:rsidR="002652D8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ПКД-2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собрать необходимые данные, используя отечественные и зарубежные источники информации, и на основе их анализа подготовить информационный обзор и/или аналитический отчет об особенностях социально-экономического развития страны, регионов, муниципальных образований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D8" w:rsidRDefault="00A279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подготовить информационный обзор и/или аналитический отчет об особенностях социально-экономического развития страны, регионов, муниципальных образований</w:t>
            </w:r>
          </w:p>
        </w:tc>
      </w:tr>
    </w:tbl>
    <w:p w:rsidR="002652D8" w:rsidRDefault="002652D8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white"/>
        </w:rPr>
      </w:pPr>
    </w:p>
    <w:p w:rsidR="002652D8" w:rsidRDefault="00A279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результатов сдачи государственных экзаменов и защиты выпускных квалификационных работ утверждены приказом </w:t>
      </w:r>
      <w:r>
        <w:rPr>
          <w:rFonts w:ascii="Segoe UI Symbol" w:eastAsia="Segoe UI Symbol" w:hAnsi="Segoe UI Symbol" w:cs="Segoe UI Symbol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198/1   от 28.04.2017 Порядок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 П 7.5-093-2017. </w:t>
      </w:r>
    </w:p>
    <w:p w:rsidR="002652D8" w:rsidRDefault="002652D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5"/>
        <w:gridCol w:w="4723"/>
        <w:gridCol w:w="796"/>
        <w:gridCol w:w="3517"/>
      </w:tblGrid>
      <w:tr w:rsidR="002652D8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формирования компетенций</w:t>
            </w:r>
          </w:p>
        </w:tc>
      </w:tr>
      <w:tr w:rsidR="002652D8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«отлично»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действие – самостоятельное конструирование способа деятельности, поиск новой информации. Формулирование оценочных суждений на основе имеющихся фактов и заданных критериев.</w:t>
            </w:r>
          </w:p>
        </w:tc>
      </w:tr>
      <w:tr w:rsidR="002652D8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«хорошо»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</w:tr>
      <w:tr w:rsidR="002652D8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«удовлетворительно»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ставится, если ответ недостаточно логически выстроен, план ответа соблюдается непоследовательно. Студент обнаруживает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Применение, продуктивное действие – поиск и использование информации для самостоятельного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действия (знания, умения, навыки).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</w:tc>
      </w:tr>
      <w:tr w:rsidR="002652D8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«неудовлетворительно»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ставится при условии недостаточного раскрытия профессиональных понятий,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информацию. </w:t>
            </w:r>
          </w:p>
        </w:tc>
      </w:tr>
    </w:tbl>
    <w:p w:rsidR="002652D8" w:rsidRDefault="0026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26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A27930">
      <w:pPr>
        <w:numPr>
          <w:ilvl w:val="0"/>
          <w:numId w:val="11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ПЕРЕЧЕНЬ КОМПЕТЕНЦИЙ, КОТОРЫМИ ДОЛЖЕН ОВЛАДЕТЬ ОБУЧАЮЩИЙСЯ В РЕЗУЛЬТАТЕ ОСВОЕНИЯ ОПОП ВО</w:t>
      </w:r>
    </w:p>
    <w:p w:rsidR="002652D8" w:rsidRDefault="002652D8">
      <w:pPr>
        <w:pStyle w:val="ab"/>
        <w:tabs>
          <w:tab w:val="left" w:pos="708"/>
        </w:tabs>
        <w:spacing w:after="0" w:line="240" w:lineRule="auto"/>
        <w:ind w:left="0" w:right="5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W w:w="95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36"/>
        <w:gridCol w:w="4095"/>
        <w:gridCol w:w="1690"/>
      </w:tblGrid>
      <w:tr w:rsidR="002652D8">
        <w:trPr>
          <w:trHeight w:val="1"/>
        </w:trPr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освоения ОП ВО – компетенции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аттестации</w:t>
            </w:r>
          </w:p>
        </w:tc>
      </w:tr>
      <w:tr w:rsidR="002652D8">
        <w:trPr>
          <w:trHeight w:val="1"/>
        </w:trPr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2652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(дисциплины, практики)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ГИА</w:t>
            </w:r>
          </w:p>
        </w:tc>
      </w:tr>
      <w:tr w:rsidR="002652D8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Общекультурные (ОК) компетенции, определенные ФГОС ВО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ОК-2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государственного управления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Политология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 территории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ОК-3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основы экономических знаний в различных сферах деятельности;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региональных и локальных рынков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экономика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Региональная инфраструктура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экономика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Конкурентоспособность территории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 территории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–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использовать основы правовых знаний в различных сферах деятельности;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Конституционное право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Административное право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социальной политики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–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к коммуникации в устной и письменной форме на русском и иностранном языках для решения задач межличностного и межкультурного взаимодействия;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политика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деловые коммуникации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 с общественностью в органах власти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–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работать в коллективе, толерантно воспринимая социальные, этнические, конфессиональные и культурные различия;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Политология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психология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управления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005"/>
              </w:tabs>
              <w:spacing w:before="240"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–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к самоорганизации и самообразованию;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–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–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использовать приемы первой помощи, методы защиты в условиях чрезвычайных ситуаций;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Общепрофессиональные (ОПК) компетенции, определенные ФГОС ВО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ОПК-1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поиска, анализа и использования нормативных и правовых документов в своей профессиональной деятельности;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Конституционное право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Контрактная система РФ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региональным имущественным комплексом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исполнение государственных решений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социальной политики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ОПК-2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Конституционное право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исполнение государственных решений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проектной  деятельности в ГМУ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ОПК-3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психология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управления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проектной  деятельности в ГМУ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осуществлять деловое общение и публичные выступления, вести переговоры,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совещания, осуществлять деловую переписку и поддерживать электронные коммуникации;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Основы делопроизводства и документооборота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политика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Этика и деловые коммуникации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психология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управления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</w:rPr>
              <w:t xml:space="preserve">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Технологическая практика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 с общественностью в органах власти</w:t>
            </w:r>
          </w:p>
          <w:p w:rsidR="002652D8" w:rsidRDefault="00A27930">
            <w:pPr>
              <w:tabs>
                <w:tab w:val="left" w:pos="708"/>
                <w:tab w:val="right" w:pos="348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Региональные финансы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финансы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учета и отчетности в унитарных предприятиях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Информационно-аналитическая работа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и муниципальные услуги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(ПК) компетенции, определенные ФГОС ВО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Демография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Социальная защита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Макроэкономическое планирование и прогнозирование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 территории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проектной  деятельности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Региональное управление и местное самоуправление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безопасность территорий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стратегического планирования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Макроэкономическое планирование и прогнозирование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проектной  деятельности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учета и отчетности в унитарных предприятиях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безопасность территорий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Конкурентоспособность территории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 территории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стратегического планирования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государственного и муниципального управления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 и муниципальная служба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исполнение государственных решений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умением вести делопроизводство и документооборот в органах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Учебная практика по получению первичных профессиональных умений и навыков, в 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числе первичных умений и навыков научно-исследовательской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делопроизводства и документооборота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право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социальной политики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Информационно-аналитическая работа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1005"/>
              </w:tabs>
              <w:spacing w:before="240"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государственного и муниципального управления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 и муниципальная служба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психология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управления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проектной  деятельности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государственного и муниципального управления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государственного управления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проектной деятельности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 и муниципальная служба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регулирование экономики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противодействия коррупции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механизмы противодействия коррупции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государственными и муниципальными контрактами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Контрактная система РФ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–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владение технологиями, приемами, обеспечивающими оказание государственных и муниципальных услуг физическим и юридическим лицам;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и муниципальные услуги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Информационно-аналитическая работа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 с общественностью в органах власти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политика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деловые коммуникации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 – 25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организовывать контроль исполнения, проводить оценку качества управленческих решений и осуществление административных процессов;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проектной деятельности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исполнение государственных решений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противодействия коррупции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механизмы противодействия коррупции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регулирование экономики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Региональное управление и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местное самоуправление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–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владение навыками сбора, обработки информации и участия в информатизации деятельности соответствующих органов власти и организаций;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делопроизводства и документооборота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Информационно-аналитическая работа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1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–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способность участвовать в разработке и реализации проектов в области государственного и муниципального управления;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проектной деятельности в ГМУ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регулирование экономики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Макроэкономическое планирование и прогнозирование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Региональная инфраструктура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экономика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экономика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Региональное управление и местное самоуправление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стратегического планирования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финансы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финансы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255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Профессиональные дополнительные компетенции (ПДК)</w:t>
            </w:r>
          </w:p>
        </w:tc>
      </w:tr>
      <w:tr w:rsidR="002652D8">
        <w:trPr>
          <w:trHeight w:val="25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ПДК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анализировать и интерпретировать данные отечественной статистики о социально-экономических процессах, выявлять тенденции изменения социально-экономических показателей, оценивать уровень экономической безопасности на разных территориальных уровнях;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региональных и локальных рынков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  <w:tr w:rsidR="002652D8">
        <w:trPr>
          <w:trHeight w:val="25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ПДК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собрать необходимые данные, используя отечественные и зарубежные источники информации, и на основе их анализа подготовить информационный обзор и/или аналитический отчет об особенностях социально-экономического развития страны, регионов, муниципальных образований;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Региональная инфраструктура </w:t>
            </w:r>
          </w:p>
          <w:p w:rsidR="002652D8" w:rsidRDefault="00A279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2D8" w:rsidRDefault="00A27930">
            <w:pPr>
              <w:tabs>
                <w:tab w:val="left" w:pos="708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</w:t>
            </w:r>
          </w:p>
        </w:tc>
      </w:tr>
    </w:tbl>
    <w:p w:rsidR="002652D8" w:rsidRDefault="002652D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652D8" w:rsidRDefault="00A27930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IV. ОЦЕНОЧНЫЕ МАТЕРИАЛЫ</w:t>
      </w:r>
    </w:p>
    <w:p w:rsidR="002652D8" w:rsidRDefault="00265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652D8" w:rsidRDefault="00A279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Перечень типовых вопросов, задаваемых при процедуре защиты выпускных квалификационных работ</w:t>
      </w:r>
    </w:p>
    <w:p w:rsidR="002652D8" w:rsidRDefault="00265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652D8" w:rsidRDefault="00A279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IV.I  Вопросы, оценивающие  сформированность общекультурных компетенций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Каковы главные особенности научного знания в отличие от религиозных представлений о мире?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Является ли наука важнейшим фактором развития общества в современном мире?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Каково значение коммуникативных навыков для успешной деятельности производственного коллектива?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чем проявляется толерантность в восприятии социальных, этнических, конфессиональных и культурных различий?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2652D8" w:rsidRDefault="00A2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2652D8" w:rsidRDefault="0026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A279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IV.II  Вопросы, оценивающие сформированность общепрофессиональных компетенций</w:t>
      </w:r>
    </w:p>
    <w:p w:rsidR="002652D8" w:rsidRDefault="00A27930">
      <w:pPr>
        <w:pStyle w:val="ab"/>
        <w:numPr>
          <w:ilvl w:val="0"/>
          <w:numId w:val="13"/>
        </w:numPr>
        <w:shd w:val="clear" w:color="auto" w:fill="FFFFFF"/>
        <w:tabs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нормативно-правовыми актами регламентируется рассматриваемая в ВКР сфера общественных отношений?</w:t>
      </w:r>
    </w:p>
    <w:p w:rsidR="002652D8" w:rsidRDefault="00A27930">
      <w:pPr>
        <w:pStyle w:val="ab"/>
        <w:numPr>
          <w:ilvl w:val="0"/>
          <w:numId w:val="13"/>
        </w:numPr>
        <w:shd w:val="clear" w:color="auto" w:fill="FFFFFF"/>
        <w:tabs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официальными Интернет-ресурсами органов государственной власти Вы пользовались при подготовке исследования?</w:t>
      </w:r>
    </w:p>
    <w:p w:rsidR="002652D8" w:rsidRDefault="00A27930">
      <w:pPr>
        <w:pStyle w:val="ab"/>
        <w:numPr>
          <w:ilvl w:val="0"/>
          <w:numId w:val="13"/>
        </w:numPr>
        <w:tabs>
          <w:tab w:val="left" w:pos="316"/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исследования применялись в рамках подготовки ВКР?</w:t>
      </w:r>
    </w:p>
    <w:p w:rsidR="002652D8" w:rsidRDefault="00A27930">
      <w:pPr>
        <w:pStyle w:val="ab"/>
        <w:numPr>
          <w:ilvl w:val="0"/>
          <w:numId w:val="13"/>
        </w:numPr>
        <w:tabs>
          <w:tab w:val="left" w:pos="316"/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варианты решения стоящих перед рассматриваемым в ВКР органом власти задач Вы можете предложить?</w:t>
      </w:r>
    </w:p>
    <w:p w:rsidR="002652D8" w:rsidRDefault="00A27930">
      <w:pPr>
        <w:pStyle w:val="ab"/>
        <w:numPr>
          <w:ilvl w:val="0"/>
          <w:numId w:val="13"/>
        </w:numPr>
        <w:shd w:val="clear" w:color="auto" w:fill="FFFFFF"/>
        <w:tabs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отразятся предлагаемые в ВКР мероприятия на благосостоянии приживающего на территории рассматриваемого субъекта РФ (муниципального образования) населения?  </w:t>
      </w:r>
    </w:p>
    <w:p w:rsidR="002652D8" w:rsidRDefault="00A27930">
      <w:pPr>
        <w:pStyle w:val="ab"/>
        <w:numPr>
          <w:ilvl w:val="0"/>
          <w:numId w:val="13"/>
        </w:numPr>
        <w:tabs>
          <w:tab w:val="left" w:pos="316"/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регулируются служебные отношения в рассматриваемом в ВКР органе власти (организации)? </w:t>
      </w:r>
    </w:p>
    <w:p w:rsidR="002652D8" w:rsidRDefault="00A27930">
      <w:pPr>
        <w:pStyle w:val="ab"/>
        <w:numPr>
          <w:ilvl w:val="0"/>
          <w:numId w:val="13"/>
        </w:numPr>
        <w:tabs>
          <w:tab w:val="left" w:pos="316"/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предлагаются Вами для оптимизации организационно-штатной структуры рассматриваемого в ВКР органа власти (организации)?</w:t>
      </w:r>
    </w:p>
    <w:p w:rsidR="002652D8" w:rsidRDefault="00A27930">
      <w:pPr>
        <w:pStyle w:val="ab"/>
        <w:numPr>
          <w:ilvl w:val="0"/>
          <w:numId w:val="13"/>
        </w:numPr>
        <w:shd w:val="clear" w:color="auto" w:fill="FFFFFF"/>
        <w:tabs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структурные подразделения рассматриваемого в ВКР органа власти (организации) будут реализовывать предлагаемые мероприятия?</w:t>
      </w:r>
    </w:p>
    <w:p w:rsidR="002652D8" w:rsidRDefault="00A27930">
      <w:pPr>
        <w:pStyle w:val="ab"/>
        <w:numPr>
          <w:ilvl w:val="0"/>
          <w:numId w:val="13"/>
        </w:numPr>
        <w:tabs>
          <w:tab w:val="left" w:pos="316"/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основные выводы сформулированы по результатам анализа эмпирического материала исследования?  </w:t>
      </w:r>
    </w:p>
    <w:p w:rsidR="002652D8" w:rsidRDefault="00A27930">
      <w:pPr>
        <w:pStyle w:val="ab"/>
        <w:numPr>
          <w:ilvl w:val="0"/>
          <w:numId w:val="13"/>
        </w:numPr>
        <w:tabs>
          <w:tab w:val="left" w:pos="316"/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Обоснуйте необходимость внедрения предлагаемых Вами в ВКР мероприятий.  </w:t>
      </w:r>
    </w:p>
    <w:p w:rsidR="002652D8" w:rsidRDefault="00A27930">
      <w:pPr>
        <w:pStyle w:val="ab"/>
        <w:numPr>
          <w:ilvl w:val="0"/>
          <w:numId w:val="13"/>
        </w:numPr>
        <w:shd w:val="clear" w:color="auto" w:fill="FFFFFF"/>
        <w:tabs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Докладывались ли результаты Вашего исследования на конференциях или семинарах?  </w:t>
      </w:r>
    </w:p>
    <w:p w:rsidR="002652D8" w:rsidRDefault="00A27930">
      <w:pPr>
        <w:pStyle w:val="ab"/>
        <w:numPr>
          <w:ilvl w:val="0"/>
          <w:numId w:val="13"/>
        </w:numPr>
        <w:tabs>
          <w:tab w:val="left" w:pos="316"/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финансовые затраты на реализацию предлагаемого Вами проекта?</w:t>
      </w:r>
    </w:p>
    <w:p w:rsidR="002652D8" w:rsidRDefault="00A27930">
      <w:pPr>
        <w:pStyle w:val="ab"/>
        <w:numPr>
          <w:ilvl w:val="0"/>
          <w:numId w:val="13"/>
        </w:numPr>
        <w:shd w:val="clear" w:color="auto" w:fill="FFFFFF"/>
        <w:tabs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Потребуют ли дополнительных финансовых расходов предлагаемые Вами мероприятия по совершенствованию рассматриваемой деятельности?  </w:t>
      </w:r>
    </w:p>
    <w:p w:rsidR="002652D8" w:rsidRDefault="00A27930">
      <w:pPr>
        <w:pStyle w:val="ab"/>
        <w:numPr>
          <w:ilvl w:val="0"/>
          <w:numId w:val="13"/>
        </w:numPr>
        <w:tabs>
          <w:tab w:val="left" w:pos="316"/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информационные базы и массивы, которые Вы применяли при подготовке ВКР.</w:t>
      </w:r>
    </w:p>
    <w:p w:rsidR="002652D8" w:rsidRDefault="00A27930">
      <w:pPr>
        <w:pStyle w:val="ab"/>
        <w:numPr>
          <w:ilvl w:val="0"/>
          <w:numId w:val="13"/>
        </w:numPr>
        <w:shd w:val="clear" w:color="auto" w:fill="FFFFFF"/>
        <w:tabs>
          <w:tab w:val="left" w:pos="426"/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использованные в ВКР данные открытые?</w:t>
      </w:r>
    </w:p>
    <w:p w:rsidR="002652D8" w:rsidRDefault="0026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652D8" w:rsidRDefault="00A279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IV.III Вопросы, оценивающие сформированность профессиональных компетенций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Дайте определение понятию «национальная экономика».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Приведите основные признаки национальной экономики.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Раскройте внешние и внутренние факторы функционирования национальной экономики.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основные виды структур национальной экономики (отраслевая, воспроизводственная и др.).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традиционный и новый подходы к оценке отраслевой структуры национальной экономики.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шесть основных групп показателей оценки социально-экономического развития страны. Показатели, характеризующие: 1. население страны; 2. занятость населения; 3. уровень жизни населения; а также 4. экономические показатели; 5. финансово-кредитные показатели; 6. индексы.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Приведите определение понятия «валовой региональный продукт и докажите, что ВРП – это интегральный показатель оценки развития экономики региона.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разные подходы к пониманию границ муниципальной экономики.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Раскройте, в чем состоит отличие муниципальной экономики от региональной и национальной.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состав санитарно-технического хозяйства муниципального образования.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Приведите примеры объектов санитарно-технического хозяйства муниципального образования.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состав энергетического хозяйства муниципального образования.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Приведите примеры объектов энергетического хозяйства муниципального образования.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состав объектов благоустройства муниципального образования. Приведите примеры объектов благоустройства территории муниципального образования, находящихся на территории вашего муниципального образования.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основные признаки классификации социально-экономических прогнозов (по цели разработки, по временному горизонту и т.п.).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формализованные и интуитивные методы прогнозирования. Приведите примеры.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Поясните, чем обусловлена необходимость государственного вмешательства в экономику. Перечислите основные функции государства в современной экономике.</w:t>
      </w:r>
      <w:r w:rsidRPr="00AF6D3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цели государственного регулирования экономики по результату, по периоду достижения цели, по характеру воздействия на генеральную цель и по характеру воздействия на другие цели.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Поясните, что такое многоугольники целей государственного регулирования экономики.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сущность экономического либерализма как н</w:t>
      </w:r>
      <w:r w:rsidR="00AF6D39">
        <w:rPr>
          <w:rFonts w:ascii="Times New Roman" w:eastAsia="Times New Roman" w:hAnsi="Times New Roman" w:cs="Times New Roman"/>
          <w:sz w:val="24"/>
          <w:szCs w:val="24"/>
        </w:rPr>
        <w:t>аправления экономической мысли.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сущность кейнсианской экономической политики как направления экономической мысли.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Охарактеризуйте сущность институционализма  как направления экономической мысли и назовите его основоположников. 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местное самоуправление как форму организации и осуществления власти. Назовите объект и субъекты местного самоуправления, дайте их краткую характеристику.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систему принципов местного самоуправления. Поясните, чем грозит нарушение основных принципов.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Перечислите основные теории местного самоуправления.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Перечислите основные нормативно-правовые акты, составляющие основу местного самоуправления.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Дайте характеристику понятия «муниципальное образование», перечислите их основные виды.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права и обязанности органов местного самоуправления. Назовите круг вопросов предметов ведения, отнесенные к деятельности органов местного самоуправления.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Перечислите полномочия органов местного самоуправления в экономической, социально-культурной, жилищной, коммунально-бытовой, торговой и других сферах.</w:t>
      </w:r>
      <w:r w:rsidRPr="00AF6D3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 </w:t>
      </w:r>
    </w:p>
    <w:p w:rsidR="002652D8" w:rsidRPr="00AF6D39" w:rsidRDefault="00A2793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 xml:space="preserve">Дайте характеристику бюджета муниципального образования. Поясните, из каких источников формируется его доходная часть. </w:t>
      </w:r>
    </w:p>
    <w:p w:rsidR="002652D8" w:rsidRPr="00AF6D39" w:rsidRDefault="00A27930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Перечислите и охарактеризуйте принципы современной системы регионального управления.</w:t>
      </w:r>
    </w:p>
    <w:p w:rsidR="002652D8" w:rsidRPr="00AF6D39" w:rsidRDefault="00A27930">
      <w:pPr>
        <w:numPr>
          <w:ilvl w:val="0"/>
          <w:numId w:val="15"/>
        </w:numPr>
        <w:tabs>
          <w:tab w:val="left" w:pos="3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Поясните, что такое «централизация» и «децентрализация» власти.</w:t>
      </w:r>
    </w:p>
    <w:p w:rsidR="002652D8" w:rsidRPr="00AF6D39" w:rsidRDefault="00A2793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методы регионального управления по характеру воздействия на рыночные процессы, по широте воздействия, по каналам воздействия и по формам реализации.</w:t>
      </w:r>
    </w:p>
    <w:p w:rsidR="002652D8" w:rsidRPr="00AF6D39" w:rsidRDefault="00A27930">
      <w:pPr>
        <w:numPr>
          <w:ilvl w:val="0"/>
          <w:numId w:val="15"/>
        </w:numPr>
        <w:tabs>
          <w:tab w:val="left" w:pos="3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Дайте понятие региональных интересов. Назовите основных носителей и выразителей региональных интересов.</w:t>
      </w:r>
    </w:p>
    <w:p w:rsidR="002652D8" w:rsidRPr="00AF6D39" w:rsidRDefault="00A27930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Назовите виды территорий с особым статусом, выделяемые на территории РФ. Поясните, в чем заключаются особенности управления ими.</w:t>
      </w:r>
    </w:p>
    <w:p w:rsidR="002652D8" w:rsidRPr="00AF6D39" w:rsidRDefault="00A27930">
      <w:pPr>
        <w:numPr>
          <w:ilvl w:val="0"/>
          <w:numId w:val="15"/>
        </w:numPr>
        <w:tabs>
          <w:tab w:val="left" w:pos="3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 xml:space="preserve">Поясните сущность различий в правовом статусе республик и других административно-территориальных образований в РФ. Укажите, какими преимуществами наделены республики по сравнению с другими субъектами РФ. </w:t>
      </w:r>
    </w:p>
    <w:p w:rsidR="002652D8" w:rsidRPr="00AF6D39" w:rsidRDefault="00A27930">
      <w:pPr>
        <w:numPr>
          <w:ilvl w:val="0"/>
          <w:numId w:val="15"/>
        </w:numPr>
        <w:tabs>
          <w:tab w:val="left" w:pos="3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Поясните, что такое референдум. Поясните, в каких случаях должен быть собран референдум; при каких условиях референдум считается состоявшимся.</w:t>
      </w:r>
      <w:r w:rsidRPr="00AF6D3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2652D8" w:rsidRPr="00AF6D39" w:rsidRDefault="00A27930">
      <w:pPr>
        <w:numPr>
          <w:ilvl w:val="0"/>
          <w:numId w:val="15"/>
        </w:numPr>
        <w:tabs>
          <w:tab w:val="left" w:pos="3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Назовите цели и задачи осуществления территориального планирования в РФ. Перечислите нормативно-правовые акты, регламентирующие осуществление территориального планирования в РФ.</w:t>
      </w:r>
    </w:p>
    <w:p w:rsidR="002652D8" w:rsidRPr="00AF6D39" w:rsidRDefault="00A27930">
      <w:pPr>
        <w:numPr>
          <w:ilvl w:val="0"/>
          <w:numId w:val="15"/>
        </w:numPr>
        <w:tabs>
          <w:tab w:val="left" w:pos="3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39">
        <w:rPr>
          <w:rFonts w:ascii="Times New Roman" w:eastAsia="Times New Roman" w:hAnsi="Times New Roman" w:cs="Times New Roman"/>
          <w:sz w:val="24"/>
          <w:szCs w:val="24"/>
        </w:rPr>
        <w:t>Охарактеризуйте сущность функционального зонирования территории. Поясните, какой рыночный эффект оно несет. Перечислите основные функциональные зоны, выделяемые на территории города.</w:t>
      </w:r>
    </w:p>
    <w:p w:rsidR="002652D8" w:rsidRDefault="0026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D8" w:rsidRDefault="00A279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2652D8" w:rsidRDefault="00A2793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 ПРИЛОЖЕНИ</w:t>
      </w:r>
      <w:r w:rsidR="00AF6D3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2652D8" w:rsidRDefault="00A2793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А</w:t>
      </w:r>
    </w:p>
    <w:p w:rsidR="002652D8" w:rsidRDefault="002652D8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652D8" w:rsidRDefault="00A2793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Типовое содержание выпускной квалификационной работы</w:t>
      </w:r>
    </w:p>
    <w:p w:rsidR="002652D8" w:rsidRDefault="002652D8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652D8" w:rsidRDefault="00A279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Тема:  </w:t>
      </w:r>
      <w:r w:rsidR="00AF6D3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КАЗНА: ПРОБЛЕМЫ ФОРМИРОВАНИЯ И УПРАВЛЕНИЯ </w:t>
      </w:r>
    </w:p>
    <w:p w:rsidR="002652D8" w:rsidRDefault="0026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652D8" w:rsidRDefault="00A2793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Содержание</w:t>
      </w:r>
    </w:p>
    <w:p w:rsidR="002652D8" w:rsidRDefault="002652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257" w:type="dxa"/>
        <w:tblInd w:w="98" w:type="dxa"/>
        <w:tblLook w:val="0000" w:firstRow="0" w:lastRow="0" w:firstColumn="0" w:lastColumn="0" w:noHBand="0" w:noVBand="0"/>
      </w:tblPr>
      <w:tblGrid>
        <w:gridCol w:w="609"/>
        <w:gridCol w:w="7581"/>
        <w:gridCol w:w="1067"/>
      </w:tblGrid>
      <w:tr w:rsidR="002652D8">
        <w:trPr>
          <w:trHeight w:val="1"/>
        </w:trPr>
        <w:tc>
          <w:tcPr>
            <w:tcW w:w="609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2652D8" w:rsidRDefault="00265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2D8">
        <w:trPr>
          <w:trHeight w:val="1"/>
        </w:trPr>
        <w:tc>
          <w:tcPr>
            <w:tcW w:w="609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аспекты исследования муниципальной казны</w:t>
            </w:r>
          </w:p>
          <w:p w:rsidR="002652D8" w:rsidRDefault="00265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2D8">
        <w:trPr>
          <w:trHeight w:val="1"/>
        </w:trPr>
        <w:tc>
          <w:tcPr>
            <w:tcW w:w="609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1.1</w:t>
            </w: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казна как компонент экономической основы местного самоуправления: понятие, сущность, особенности</w:t>
            </w:r>
          </w:p>
        </w:tc>
        <w:tc>
          <w:tcPr>
            <w:tcW w:w="1067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2D8" w:rsidRDefault="00A2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652D8" w:rsidRDefault="002652D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652D8">
        <w:trPr>
          <w:trHeight w:val="1"/>
        </w:trPr>
        <w:tc>
          <w:tcPr>
            <w:tcW w:w="609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1.2</w:t>
            </w: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управления муниципальной казной</w:t>
            </w:r>
          </w:p>
        </w:tc>
        <w:tc>
          <w:tcPr>
            <w:tcW w:w="1067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652D8" w:rsidRDefault="002652D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652D8">
        <w:trPr>
          <w:trHeight w:val="1"/>
        </w:trPr>
        <w:tc>
          <w:tcPr>
            <w:tcW w:w="609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процессов формирования и управления имуществом муниципальной казны (на примере муниципального образования «город Екатеринбург)</w:t>
            </w:r>
          </w:p>
        </w:tc>
        <w:tc>
          <w:tcPr>
            <w:tcW w:w="1067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2D8" w:rsidRDefault="00265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652D8">
        <w:trPr>
          <w:trHeight w:val="1"/>
        </w:trPr>
        <w:tc>
          <w:tcPr>
            <w:tcW w:w="609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2.1</w:t>
            </w: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формирования и использования муниципальной казны города Екатеринбурга</w:t>
            </w:r>
          </w:p>
        </w:tc>
        <w:tc>
          <w:tcPr>
            <w:tcW w:w="1067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52D8">
        <w:trPr>
          <w:trHeight w:val="1"/>
        </w:trPr>
        <w:tc>
          <w:tcPr>
            <w:tcW w:w="609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2.2</w:t>
            </w: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управления имуществом муниципальной казны города Екатеринбурга</w:t>
            </w:r>
          </w:p>
        </w:tc>
        <w:tc>
          <w:tcPr>
            <w:tcW w:w="1067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52D8">
        <w:trPr>
          <w:trHeight w:val="1"/>
        </w:trPr>
        <w:tc>
          <w:tcPr>
            <w:tcW w:w="609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совершенствования деятельности органов местного самоуправления в сфере управления муниципальной казной (на примере муниципального образования «город Екатеринбург)</w:t>
            </w:r>
          </w:p>
        </w:tc>
        <w:tc>
          <w:tcPr>
            <w:tcW w:w="1067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652D8">
        <w:trPr>
          <w:trHeight w:val="1"/>
        </w:trPr>
        <w:tc>
          <w:tcPr>
            <w:tcW w:w="609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3.1</w:t>
            </w: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формирования муниципальной казны на среднесрочную перспективу</w:t>
            </w:r>
          </w:p>
        </w:tc>
        <w:tc>
          <w:tcPr>
            <w:tcW w:w="1067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52D8">
        <w:trPr>
          <w:trHeight w:val="1"/>
        </w:trPr>
        <w:tc>
          <w:tcPr>
            <w:tcW w:w="609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3.2</w:t>
            </w: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управленческих решений органов местного самоуправления в сфере использования имущества муниципальной казны</w:t>
            </w:r>
          </w:p>
        </w:tc>
        <w:tc>
          <w:tcPr>
            <w:tcW w:w="1067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52D8">
        <w:trPr>
          <w:trHeight w:val="348"/>
        </w:trPr>
        <w:tc>
          <w:tcPr>
            <w:tcW w:w="609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067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652D8">
        <w:trPr>
          <w:trHeight w:val="271"/>
        </w:trPr>
        <w:tc>
          <w:tcPr>
            <w:tcW w:w="609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1067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652D8">
        <w:trPr>
          <w:trHeight w:val="1"/>
        </w:trPr>
        <w:tc>
          <w:tcPr>
            <w:tcW w:w="609" w:type="dxa"/>
            <w:shd w:val="clear" w:color="000000" w:fill="FFFFFF"/>
          </w:tcPr>
          <w:p w:rsidR="002652D8" w:rsidRDefault="002652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81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067" w:type="dxa"/>
            <w:shd w:val="clear" w:color="000000" w:fill="FFFFFF"/>
          </w:tcPr>
          <w:p w:rsidR="002652D8" w:rsidRDefault="00A27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2652D8" w:rsidRDefault="00A2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</w:pPr>
    </w:p>
    <w:p w:rsidR="002652D8" w:rsidRDefault="002652D8" w:rsidP="00AF6D39">
      <w:pPr>
        <w:suppressAutoHyphens/>
        <w:spacing w:after="0" w:line="360" w:lineRule="exact"/>
      </w:pPr>
    </w:p>
    <w:sectPr w:rsidR="002652D8" w:rsidSect="00EF1EB1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9A" w:rsidRDefault="003A7E9A">
      <w:pPr>
        <w:spacing w:after="0" w:line="240" w:lineRule="auto"/>
      </w:pPr>
      <w:r>
        <w:separator/>
      </w:r>
    </w:p>
  </w:endnote>
  <w:endnote w:type="continuationSeparator" w:id="0">
    <w:p w:rsidR="003A7E9A" w:rsidRDefault="003A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559491"/>
      <w:docPartObj>
        <w:docPartGallery w:val="Page Numbers (Bottom of Page)"/>
        <w:docPartUnique/>
      </w:docPartObj>
    </w:sdtPr>
    <w:sdtEndPr/>
    <w:sdtContent>
      <w:p w:rsidR="00F77A91" w:rsidRDefault="00516FF6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3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A91" w:rsidRDefault="00F77A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9A" w:rsidRDefault="003A7E9A">
      <w:pPr>
        <w:spacing w:after="0" w:line="240" w:lineRule="auto"/>
      </w:pPr>
      <w:r>
        <w:separator/>
      </w:r>
    </w:p>
  </w:footnote>
  <w:footnote w:type="continuationSeparator" w:id="0">
    <w:p w:rsidR="003A7E9A" w:rsidRDefault="003A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0A"/>
    <w:multiLevelType w:val="multilevel"/>
    <w:tmpl w:val="23B689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D12162"/>
    <w:multiLevelType w:val="multilevel"/>
    <w:tmpl w:val="B762E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52F"/>
    <w:multiLevelType w:val="multilevel"/>
    <w:tmpl w:val="6CF8D0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9221DBE"/>
    <w:multiLevelType w:val="multilevel"/>
    <w:tmpl w:val="8B18B7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F42124E"/>
    <w:multiLevelType w:val="multilevel"/>
    <w:tmpl w:val="ED707E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670751F"/>
    <w:multiLevelType w:val="multilevel"/>
    <w:tmpl w:val="F28EE0F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9037B3"/>
    <w:multiLevelType w:val="multilevel"/>
    <w:tmpl w:val="FFD05AC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AE606E1"/>
    <w:multiLevelType w:val="multilevel"/>
    <w:tmpl w:val="1A302636"/>
    <w:lvl w:ilvl="0">
      <w:start w:val="2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B132BBE"/>
    <w:multiLevelType w:val="multilevel"/>
    <w:tmpl w:val="B0EAB4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DA130A6"/>
    <w:multiLevelType w:val="multilevel"/>
    <w:tmpl w:val="17DEFC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0EE662F"/>
    <w:multiLevelType w:val="multilevel"/>
    <w:tmpl w:val="C0B469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9C47A6"/>
    <w:multiLevelType w:val="multilevel"/>
    <w:tmpl w:val="F626C0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5454FF0"/>
    <w:multiLevelType w:val="multilevel"/>
    <w:tmpl w:val="DD1E4996"/>
    <w:lvl w:ilvl="0">
      <w:start w:val="2"/>
      <w:numFmt w:val="upperRoman"/>
      <w:lvlText w:val="%1."/>
      <w:lvlJc w:val="righ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91E7540"/>
    <w:multiLevelType w:val="multilevel"/>
    <w:tmpl w:val="BA68C4F2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2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865" w:hanging="720"/>
      </w:pPr>
    </w:lvl>
    <w:lvl w:ilvl="3">
      <w:start w:val="1"/>
      <w:numFmt w:val="decimal"/>
      <w:lvlText w:val="%1.%2.%3.%4"/>
      <w:lvlJc w:val="left"/>
      <w:pPr>
        <w:ind w:left="2083" w:hanging="720"/>
      </w:pPr>
    </w:lvl>
    <w:lvl w:ilvl="4">
      <w:start w:val="1"/>
      <w:numFmt w:val="decimal"/>
      <w:lvlText w:val="%1.%2.%3.%4.%5"/>
      <w:lvlJc w:val="left"/>
      <w:pPr>
        <w:ind w:left="2301" w:hanging="720"/>
      </w:pPr>
    </w:lvl>
    <w:lvl w:ilvl="5">
      <w:start w:val="1"/>
      <w:numFmt w:val="decimal"/>
      <w:lvlText w:val="%1.%2.%3.%4.%5.%6"/>
      <w:lvlJc w:val="left"/>
      <w:pPr>
        <w:ind w:left="2879" w:hanging="1080"/>
      </w:pPr>
    </w:lvl>
    <w:lvl w:ilvl="6">
      <w:start w:val="1"/>
      <w:numFmt w:val="decimal"/>
      <w:lvlText w:val="%1.%2.%3.%4.%5.%6.%7"/>
      <w:lvlJc w:val="left"/>
      <w:pPr>
        <w:ind w:left="3097" w:hanging="1080"/>
      </w:pPr>
    </w:lvl>
    <w:lvl w:ilvl="7">
      <w:start w:val="1"/>
      <w:numFmt w:val="decimal"/>
      <w:lvlText w:val="%1.%2.%3.%4.%5.%6.%7.%8"/>
      <w:lvlJc w:val="left"/>
      <w:pPr>
        <w:ind w:left="3675" w:hanging="1440"/>
      </w:pPr>
    </w:lvl>
    <w:lvl w:ilvl="8">
      <w:start w:val="1"/>
      <w:numFmt w:val="decimal"/>
      <w:lvlText w:val="%1.%2.%3.%4.%5.%6.%7.%8.%9"/>
      <w:lvlJc w:val="left"/>
      <w:pPr>
        <w:ind w:left="3893" w:hanging="1440"/>
      </w:pPr>
    </w:lvl>
  </w:abstractNum>
  <w:abstractNum w:abstractNumId="14" w15:restartNumberingAfterBreak="0">
    <w:nsid w:val="39791BF1"/>
    <w:multiLevelType w:val="multilevel"/>
    <w:tmpl w:val="32E8378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B0544A"/>
    <w:multiLevelType w:val="multilevel"/>
    <w:tmpl w:val="D94002A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1E70A31"/>
    <w:multiLevelType w:val="multilevel"/>
    <w:tmpl w:val="66869ED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605C98"/>
    <w:multiLevelType w:val="multilevel"/>
    <w:tmpl w:val="1EE0E7B2"/>
    <w:lvl w:ilvl="0">
      <w:start w:val="3"/>
      <w:numFmt w:val="upperRoman"/>
      <w:lvlText w:val="%1."/>
      <w:lvlJc w:val="righ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16D1609"/>
    <w:multiLevelType w:val="multilevel"/>
    <w:tmpl w:val="19342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015FF5"/>
    <w:multiLevelType w:val="multilevel"/>
    <w:tmpl w:val="F95CC7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58A2851"/>
    <w:multiLevelType w:val="multilevel"/>
    <w:tmpl w:val="E48439D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3F5187"/>
    <w:multiLevelType w:val="multilevel"/>
    <w:tmpl w:val="F33009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72C26BD"/>
    <w:multiLevelType w:val="multilevel"/>
    <w:tmpl w:val="A34057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9"/>
  </w:num>
  <w:num w:numId="5">
    <w:abstractNumId w:val="22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3"/>
  </w:num>
  <w:num w:numId="14">
    <w:abstractNumId w:val="1"/>
  </w:num>
  <w:num w:numId="15">
    <w:abstractNumId w:val="18"/>
  </w:num>
  <w:num w:numId="16">
    <w:abstractNumId w:val="14"/>
  </w:num>
  <w:num w:numId="17">
    <w:abstractNumId w:val="19"/>
  </w:num>
  <w:num w:numId="18">
    <w:abstractNumId w:val="15"/>
  </w:num>
  <w:num w:numId="19">
    <w:abstractNumId w:val="21"/>
  </w:num>
  <w:num w:numId="20">
    <w:abstractNumId w:val="5"/>
  </w:num>
  <w:num w:numId="21">
    <w:abstractNumId w:val="16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D8"/>
    <w:rsid w:val="00182052"/>
    <w:rsid w:val="001C55FD"/>
    <w:rsid w:val="002453D7"/>
    <w:rsid w:val="002652D8"/>
    <w:rsid w:val="002C42E9"/>
    <w:rsid w:val="003A7E9A"/>
    <w:rsid w:val="004F3948"/>
    <w:rsid w:val="00516FF6"/>
    <w:rsid w:val="0052513A"/>
    <w:rsid w:val="0058558E"/>
    <w:rsid w:val="005D30BB"/>
    <w:rsid w:val="009C2905"/>
    <w:rsid w:val="00A27930"/>
    <w:rsid w:val="00AF6D39"/>
    <w:rsid w:val="00C02C06"/>
    <w:rsid w:val="00EF1EB1"/>
    <w:rsid w:val="00F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FF46B-FF53-45F0-83E4-063087E2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5B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nhideWhenUsed/>
    <w:qFormat/>
    <w:rsid w:val="00F73498"/>
    <w:pPr>
      <w:keepNext/>
      <w:spacing w:after="0" w:line="240" w:lineRule="auto"/>
      <w:ind w:firstLine="720"/>
      <w:jc w:val="right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734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F73498"/>
    <w:rPr>
      <w:rFonts w:ascii="Times New Roman" w:eastAsia="Arial Unicode MS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uiPriority w:val="99"/>
    <w:qFormat/>
    <w:rsid w:val="00286941"/>
  </w:style>
  <w:style w:type="character" w:customStyle="1" w:styleId="a5">
    <w:name w:val="Нижний колонтитул Знак"/>
    <w:basedOn w:val="a0"/>
    <w:uiPriority w:val="99"/>
    <w:qFormat/>
    <w:rsid w:val="00286941"/>
  </w:style>
  <w:style w:type="character" w:customStyle="1" w:styleId="ListLabel1">
    <w:name w:val="ListLabel 1"/>
    <w:qFormat/>
    <w:rsid w:val="00EF1EB1"/>
    <w:rPr>
      <w:rFonts w:cs="Courier New"/>
    </w:rPr>
  </w:style>
  <w:style w:type="character" w:customStyle="1" w:styleId="ListLabel2">
    <w:name w:val="ListLabel 2"/>
    <w:qFormat/>
    <w:rsid w:val="00EF1EB1"/>
    <w:rPr>
      <w:rFonts w:cs="Courier New"/>
    </w:rPr>
  </w:style>
  <w:style w:type="character" w:customStyle="1" w:styleId="ListLabel3">
    <w:name w:val="ListLabel 3"/>
    <w:qFormat/>
    <w:rsid w:val="00EF1EB1"/>
    <w:rPr>
      <w:rFonts w:cs="Courier New"/>
    </w:rPr>
  </w:style>
  <w:style w:type="character" w:customStyle="1" w:styleId="ListLabel4">
    <w:name w:val="ListLabel 4"/>
    <w:qFormat/>
    <w:rsid w:val="00EF1EB1"/>
    <w:rPr>
      <w:rFonts w:cs="Courier New"/>
    </w:rPr>
  </w:style>
  <w:style w:type="character" w:customStyle="1" w:styleId="ListLabel5">
    <w:name w:val="ListLabel 5"/>
    <w:qFormat/>
    <w:rsid w:val="00EF1EB1"/>
    <w:rPr>
      <w:rFonts w:cs="Courier New"/>
    </w:rPr>
  </w:style>
  <w:style w:type="character" w:customStyle="1" w:styleId="ListLabel6">
    <w:name w:val="ListLabel 6"/>
    <w:qFormat/>
    <w:rsid w:val="00EF1EB1"/>
    <w:rPr>
      <w:rFonts w:cs="Courier New"/>
    </w:rPr>
  </w:style>
  <w:style w:type="character" w:customStyle="1" w:styleId="ListLabel7">
    <w:name w:val="ListLabel 7"/>
    <w:qFormat/>
    <w:rsid w:val="00EF1EB1"/>
    <w:rPr>
      <w:rFonts w:cs="Courier New"/>
    </w:rPr>
  </w:style>
  <w:style w:type="character" w:customStyle="1" w:styleId="ListLabel8">
    <w:name w:val="ListLabel 8"/>
    <w:qFormat/>
    <w:rsid w:val="00EF1EB1"/>
    <w:rPr>
      <w:rFonts w:cs="Courier New"/>
    </w:rPr>
  </w:style>
  <w:style w:type="character" w:customStyle="1" w:styleId="ListLabel9">
    <w:name w:val="ListLabel 9"/>
    <w:qFormat/>
    <w:rsid w:val="00EF1EB1"/>
    <w:rPr>
      <w:rFonts w:cs="Courier New"/>
    </w:rPr>
  </w:style>
  <w:style w:type="character" w:customStyle="1" w:styleId="ListLabel10">
    <w:name w:val="ListLabel 10"/>
    <w:qFormat/>
    <w:rsid w:val="00EF1EB1"/>
    <w:rPr>
      <w:rFonts w:cs="Courier New"/>
    </w:rPr>
  </w:style>
  <w:style w:type="character" w:customStyle="1" w:styleId="ListLabel11">
    <w:name w:val="ListLabel 11"/>
    <w:qFormat/>
    <w:rsid w:val="00EF1EB1"/>
    <w:rPr>
      <w:rFonts w:cs="Courier New"/>
    </w:rPr>
  </w:style>
  <w:style w:type="character" w:customStyle="1" w:styleId="ListLabel12">
    <w:name w:val="ListLabel 12"/>
    <w:qFormat/>
    <w:rsid w:val="00EF1EB1"/>
    <w:rPr>
      <w:rFonts w:cs="Courier New"/>
    </w:rPr>
  </w:style>
  <w:style w:type="character" w:customStyle="1" w:styleId="ListLabel13">
    <w:name w:val="ListLabel 13"/>
    <w:qFormat/>
    <w:rsid w:val="00EF1EB1"/>
    <w:rPr>
      <w:rFonts w:ascii="Times New Roman" w:eastAsia="Times New Roman" w:hAnsi="Times New Roman" w:cs="Times New Roman"/>
      <w:color w:val="0000FF"/>
      <w:spacing w:val="-9"/>
      <w:sz w:val="24"/>
      <w:szCs w:val="24"/>
      <w:shd w:val="clear" w:color="auto" w:fill="FFFFFF"/>
    </w:rPr>
  </w:style>
  <w:style w:type="character" w:customStyle="1" w:styleId="-">
    <w:name w:val="Интернет-ссылка"/>
    <w:rsid w:val="00EF1EB1"/>
    <w:rPr>
      <w:color w:val="000080"/>
      <w:u w:val="single"/>
    </w:rPr>
  </w:style>
  <w:style w:type="character" w:customStyle="1" w:styleId="ListLabel14">
    <w:name w:val="ListLabel 14"/>
    <w:qFormat/>
    <w:rsid w:val="00EF1EB1"/>
    <w:rPr>
      <w:rFonts w:ascii="Times New Roman" w:eastAsia="Times New Roman" w:hAnsi="Times New Roman" w:cs="Times New Roman"/>
      <w:color w:val="0000FF"/>
      <w:sz w:val="24"/>
      <w:szCs w:val="24"/>
      <w:shd w:val="clear" w:color="auto" w:fill="FFFFFF"/>
    </w:rPr>
  </w:style>
  <w:style w:type="character" w:customStyle="1" w:styleId="ListLabel15">
    <w:name w:val="ListLabel 15"/>
    <w:qFormat/>
    <w:rsid w:val="00EF1EB1"/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character" w:customStyle="1" w:styleId="ListLabel16">
    <w:name w:val="ListLabel 16"/>
    <w:qFormat/>
    <w:rsid w:val="00EF1EB1"/>
    <w:rPr>
      <w:rFonts w:ascii="Times New Roman" w:eastAsia="Times New Roman" w:hAnsi="Times New Roman" w:cs="Times New Roman"/>
      <w:color w:val="FF0000"/>
      <w:sz w:val="24"/>
      <w:szCs w:val="24"/>
      <w:u w:val="single"/>
      <w:lang w:val="en-US"/>
    </w:rPr>
  </w:style>
  <w:style w:type="character" w:customStyle="1" w:styleId="ListLabel17">
    <w:name w:val="ListLabel 17"/>
    <w:qFormat/>
    <w:rsid w:val="00EF1EB1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EF1EB1"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sid w:val="00EF1EB1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EF1EB1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EF1EB1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EF1EB1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EF1EB1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EF1EB1"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sid w:val="00EF1EB1"/>
    <w:rPr>
      <w:rFonts w:ascii="Times New Roman" w:hAnsi="Times New Roman" w:cs="Symbol"/>
      <w:sz w:val="20"/>
    </w:rPr>
  </w:style>
  <w:style w:type="character" w:customStyle="1" w:styleId="ListLabel26">
    <w:name w:val="ListLabel 26"/>
    <w:qFormat/>
    <w:rsid w:val="00EF1EB1"/>
    <w:rPr>
      <w:rFonts w:cs="Courier New"/>
    </w:rPr>
  </w:style>
  <w:style w:type="character" w:customStyle="1" w:styleId="ListLabel27">
    <w:name w:val="ListLabel 27"/>
    <w:qFormat/>
    <w:rsid w:val="00EF1EB1"/>
    <w:rPr>
      <w:rFonts w:cs="Wingdings"/>
    </w:rPr>
  </w:style>
  <w:style w:type="character" w:customStyle="1" w:styleId="ListLabel28">
    <w:name w:val="ListLabel 28"/>
    <w:qFormat/>
    <w:rsid w:val="00EF1EB1"/>
    <w:rPr>
      <w:rFonts w:cs="Symbol"/>
    </w:rPr>
  </w:style>
  <w:style w:type="character" w:customStyle="1" w:styleId="ListLabel29">
    <w:name w:val="ListLabel 29"/>
    <w:qFormat/>
    <w:rsid w:val="00EF1EB1"/>
    <w:rPr>
      <w:rFonts w:cs="Courier New"/>
    </w:rPr>
  </w:style>
  <w:style w:type="character" w:customStyle="1" w:styleId="ListLabel30">
    <w:name w:val="ListLabel 30"/>
    <w:qFormat/>
    <w:rsid w:val="00EF1EB1"/>
    <w:rPr>
      <w:rFonts w:cs="Wingdings"/>
    </w:rPr>
  </w:style>
  <w:style w:type="character" w:customStyle="1" w:styleId="ListLabel31">
    <w:name w:val="ListLabel 31"/>
    <w:qFormat/>
    <w:rsid w:val="00EF1EB1"/>
    <w:rPr>
      <w:rFonts w:cs="Symbol"/>
    </w:rPr>
  </w:style>
  <w:style w:type="character" w:customStyle="1" w:styleId="ListLabel32">
    <w:name w:val="ListLabel 32"/>
    <w:qFormat/>
    <w:rsid w:val="00EF1EB1"/>
    <w:rPr>
      <w:rFonts w:cs="Courier New"/>
    </w:rPr>
  </w:style>
  <w:style w:type="character" w:customStyle="1" w:styleId="ListLabel33">
    <w:name w:val="ListLabel 33"/>
    <w:qFormat/>
    <w:rsid w:val="00EF1EB1"/>
    <w:rPr>
      <w:rFonts w:cs="Wingdings"/>
    </w:rPr>
  </w:style>
  <w:style w:type="character" w:customStyle="1" w:styleId="ListLabel34">
    <w:name w:val="ListLabel 34"/>
    <w:qFormat/>
    <w:rsid w:val="00EF1EB1"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sid w:val="00EF1EB1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EF1EB1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EF1EB1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EF1EB1"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sid w:val="00EF1EB1"/>
    <w:rPr>
      <w:rFonts w:ascii="Times New Roman" w:eastAsia="Times New Roman" w:hAnsi="Times New Roman" w:cs="Times New Roman"/>
      <w:color w:val="0000FF"/>
      <w:spacing w:val="-9"/>
      <w:sz w:val="24"/>
      <w:szCs w:val="24"/>
      <w:u w:val="single"/>
      <w:shd w:val="clear" w:color="auto" w:fill="FFFFFF"/>
    </w:rPr>
  </w:style>
  <w:style w:type="character" w:customStyle="1" w:styleId="ListLabel40">
    <w:name w:val="ListLabel 40"/>
    <w:qFormat/>
    <w:rsid w:val="00EF1EB1"/>
    <w:rPr>
      <w:rFonts w:ascii="Times New Roman" w:eastAsia="Times New Roman" w:hAnsi="Times New Roman" w:cs="Times New Roman"/>
      <w:color w:val="0000FF"/>
      <w:sz w:val="24"/>
      <w:szCs w:val="24"/>
      <w:u w:val="single"/>
      <w:shd w:val="clear" w:color="auto" w:fill="FFFFFF"/>
    </w:rPr>
  </w:style>
  <w:style w:type="character" w:customStyle="1" w:styleId="ListLabel41">
    <w:name w:val="ListLabel 41"/>
    <w:qFormat/>
    <w:rsid w:val="00EF1EB1"/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character" w:customStyle="1" w:styleId="ListLabel42">
    <w:name w:val="ListLabel 42"/>
    <w:qFormat/>
    <w:rsid w:val="00EF1EB1"/>
    <w:rPr>
      <w:rFonts w:ascii="Times New Roman" w:eastAsia="Times New Roman" w:hAnsi="Times New Roman" w:cs="Times New Roman"/>
      <w:color w:val="FF0000"/>
      <w:sz w:val="24"/>
      <w:szCs w:val="24"/>
      <w:u w:val="single"/>
      <w:lang w:val="en-US"/>
    </w:rPr>
  </w:style>
  <w:style w:type="paragraph" w:styleId="a6">
    <w:name w:val="Title"/>
    <w:basedOn w:val="a"/>
    <w:next w:val="a7"/>
    <w:qFormat/>
    <w:rsid w:val="00EF1EB1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EF1EB1"/>
    <w:pPr>
      <w:spacing w:after="140"/>
    </w:pPr>
  </w:style>
  <w:style w:type="paragraph" w:styleId="a8">
    <w:name w:val="List"/>
    <w:basedOn w:val="a7"/>
    <w:rsid w:val="00EF1EB1"/>
    <w:rPr>
      <w:rFonts w:cs="Noto Sans Devanagari"/>
    </w:rPr>
  </w:style>
  <w:style w:type="paragraph" w:styleId="a9">
    <w:name w:val="caption"/>
    <w:basedOn w:val="a"/>
    <w:qFormat/>
    <w:rsid w:val="00EF1EB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EF1EB1"/>
    <w:pPr>
      <w:suppressLineNumbers/>
    </w:pPr>
    <w:rPr>
      <w:rFonts w:cs="Noto Sans Devanagari"/>
    </w:rPr>
  </w:style>
  <w:style w:type="paragraph" w:styleId="ab">
    <w:name w:val="List Paragraph"/>
    <w:basedOn w:val="a"/>
    <w:uiPriority w:val="34"/>
    <w:qFormat/>
    <w:rsid w:val="005965B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734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8694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8694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rtfolio.usu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u.usue.ru/images/docs/stud/&#1055;&#1086;&#1083;&#1086;&#1078;&#1077;&#1085;&#1080;&#1077;%20&#1086;%20&#1090;&#1088;&#1077;&#1073;&#1086;&#1074;&#1072;&#1085;&#1080;&#1103;&#1093;%20&#1082;%20&#1086;&#1092;&#1086;&#1088;&#1084;&#1083;&#1077;&#1085;&#1080;&#1102;%20&#1086;&#1090;&#1095;&#1077;&#1090;&#1086;&#1074;%20&#1087;&#1086;%20&#1087;&#1088;&#1072;&#1082;&#1090;&#1080;&#1082;&#1077;%20&#1082;&#1091;&#1088;&#1089;&#1086;&#1074;&#1099;&#1093;%20&#1080;%20&#1074;&#1099;&#1087;&#1091;&#1089;&#1082;&#1085;&#1099;&#1093;%20&#1082;&#1074;&#1072;&#1083;&#1080;&#1092;&#1080;&#1082;&#1072;&#1094;&#1080;&#1086;&#1085;&#1085;&#1099;&#1093;%20&#1088;&#1072;&#1073;&#1086;&#109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2D86-9CE4-4014-B9AE-C4DCA011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9855</Words>
  <Characters>56179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Поздеева</dc:creator>
  <cp:lastModifiedBy>Баянкина Елена Юрьевна</cp:lastModifiedBy>
  <cp:revision>2</cp:revision>
  <dcterms:created xsi:type="dcterms:W3CDTF">2020-10-06T06:35:00Z</dcterms:created>
  <dcterms:modified xsi:type="dcterms:W3CDTF">2020-10-06T06:35:00Z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